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FB6FE" w14:textId="0568063F" w:rsidR="004C3BA3" w:rsidRPr="004C3BA3" w:rsidRDefault="004C3BA3" w:rsidP="004C3BA3">
      <w:pPr>
        <w:keepNext/>
        <w:keepLines/>
        <w:spacing w:before="120" w:after="0" w:line="240" w:lineRule="auto"/>
        <w:jc w:val="right"/>
        <w:outlineLvl w:val="1"/>
        <w:rPr>
          <w:rFonts w:ascii="Tahoma" w:eastAsia="Times New Roman" w:hAnsi="Tahoma" w:cs="Times New Roman"/>
          <w:b/>
          <w:bCs/>
          <w:i/>
          <w:sz w:val="20"/>
          <w:szCs w:val="28"/>
          <w:u w:val="single"/>
          <w:lang w:eastAsia="zh-CN"/>
        </w:rPr>
      </w:pPr>
      <w:bookmarkStart w:id="0" w:name="_Toc93664348"/>
      <w:r w:rsidRPr="004C3BA3">
        <w:rPr>
          <w:rFonts w:ascii="Tahoma" w:eastAsia="Times New Roman" w:hAnsi="Tahoma" w:cs="Times New Roman"/>
          <w:b/>
          <w:bCs/>
          <w:i/>
          <w:sz w:val="20"/>
          <w:szCs w:val="28"/>
          <w:u w:val="single"/>
          <w:lang w:eastAsia="zh-CN"/>
        </w:rPr>
        <w:t>Załącznik nr 2</w:t>
      </w:r>
      <w:r w:rsidRPr="004C3BA3">
        <w:rPr>
          <w:rFonts w:ascii="Tahoma" w:eastAsia="Times New Roman" w:hAnsi="Tahoma" w:cs="Times New Roman"/>
          <w:b/>
          <w:bCs/>
          <w:i/>
          <w:sz w:val="20"/>
          <w:szCs w:val="28"/>
          <w:u w:val="single"/>
          <w:lang w:eastAsia="zh-CN"/>
        </w:rPr>
        <w:tab/>
        <w:t xml:space="preserve"> </w:t>
      </w:r>
      <w:bookmarkEnd w:id="0"/>
      <w:r>
        <w:rPr>
          <w:rFonts w:ascii="Tahoma" w:eastAsia="Times New Roman" w:hAnsi="Tahoma" w:cs="Times New Roman"/>
          <w:b/>
          <w:bCs/>
          <w:i/>
          <w:sz w:val="20"/>
          <w:szCs w:val="28"/>
          <w:u w:val="single"/>
          <w:lang w:eastAsia="zh-CN"/>
        </w:rPr>
        <w:t>do działu III SWZ</w:t>
      </w:r>
    </w:p>
    <w:p w14:paraId="14C39F90" w14:textId="79EB7EBA" w:rsidR="00737E5D" w:rsidRDefault="00737E5D"/>
    <w:p w14:paraId="392D1727" w14:textId="77777777" w:rsidR="004C3BA3" w:rsidRPr="004C3BA3" w:rsidRDefault="004C3BA3" w:rsidP="004C3BA3">
      <w:pPr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20"/>
          <w:lang w:eastAsia="zh-CN"/>
        </w:rPr>
      </w:pPr>
      <w:r w:rsidRPr="004C3BA3">
        <w:rPr>
          <w:rFonts w:ascii="Tahoma" w:eastAsia="Calibri" w:hAnsi="Tahoma" w:cs="Tahoma"/>
          <w:b/>
          <w:kern w:val="3"/>
          <w:sz w:val="20"/>
          <w:u w:val="single"/>
          <w:lang w:eastAsia="zh-CN"/>
        </w:rPr>
        <w:t>Wykonawca</w:t>
      </w:r>
      <w:r w:rsidRPr="004C3BA3">
        <w:rPr>
          <w:rFonts w:ascii="Tahoma" w:eastAsia="Calibri" w:hAnsi="Tahoma" w:cs="Tahoma"/>
          <w:b/>
          <w:kern w:val="3"/>
          <w:sz w:val="20"/>
          <w:lang w:eastAsia="zh-CN"/>
        </w:rPr>
        <w:t>:</w:t>
      </w:r>
    </w:p>
    <w:p w14:paraId="11DDF7CE" w14:textId="77777777" w:rsidR="004C3BA3" w:rsidRPr="004C3BA3" w:rsidRDefault="004C3BA3" w:rsidP="004C3BA3">
      <w:pPr>
        <w:tabs>
          <w:tab w:val="left" w:pos="3402"/>
        </w:tabs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20"/>
          <w:lang w:eastAsia="zh-CN"/>
        </w:rPr>
      </w:pPr>
      <w:r w:rsidRPr="004C3BA3">
        <w:rPr>
          <w:rFonts w:ascii="Tahoma" w:eastAsia="Calibri" w:hAnsi="Tahoma" w:cs="Tahoma"/>
          <w:kern w:val="3"/>
          <w:sz w:val="20"/>
          <w:lang w:eastAsia="zh-CN"/>
        </w:rPr>
        <w:t>………………………………………………………..….</w:t>
      </w:r>
    </w:p>
    <w:p w14:paraId="0B785C00" w14:textId="4E90AE67" w:rsidR="004C3BA3" w:rsidRPr="004C3BA3" w:rsidRDefault="004C3BA3" w:rsidP="004C3BA3">
      <w:pPr>
        <w:tabs>
          <w:tab w:val="left" w:pos="3402"/>
        </w:tabs>
        <w:autoSpaceDN w:val="0"/>
        <w:spacing w:after="0" w:line="240" w:lineRule="auto"/>
        <w:ind w:right="5954"/>
        <w:textAlignment w:val="baseline"/>
        <w:rPr>
          <w:rFonts w:ascii="Tahoma" w:eastAsia="Calibri" w:hAnsi="Tahoma" w:cs="Tahoma"/>
          <w:kern w:val="3"/>
          <w:sz w:val="20"/>
          <w:lang w:eastAsia="zh-CN"/>
        </w:rPr>
      </w:pPr>
      <w:r w:rsidRPr="004C3BA3">
        <w:rPr>
          <w:rFonts w:ascii="Tahoma" w:eastAsia="Calibri" w:hAnsi="Tahoma" w:cs="Tahoma"/>
          <w:kern w:val="3"/>
          <w:sz w:val="20"/>
          <w:lang w:eastAsia="zh-CN"/>
        </w:rPr>
        <w:t>…………………………………………………</w:t>
      </w:r>
    </w:p>
    <w:p w14:paraId="236E2E63" w14:textId="77777777" w:rsidR="004C3BA3" w:rsidRPr="004C3BA3" w:rsidRDefault="004C3BA3" w:rsidP="004C3BA3">
      <w:pPr>
        <w:autoSpaceDN w:val="0"/>
        <w:spacing w:after="0" w:line="240" w:lineRule="auto"/>
        <w:ind w:right="5953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zh-CN"/>
        </w:rPr>
      </w:pPr>
      <w:r w:rsidRPr="004C3BA3">
        <w:rPr>
          <w:rFonts w:ascii="Tahoma" w:eastAsia="Calibri" w:hAnsi="Tahoma" w:cs="Tahoma"/>
          <w:i/>
          <w:kern w:val="3"/>
          <w:sz w:val="16"/>
          <w:szCs w:val="16"/>
          <w:lang w:eastAsia="zh-CN"/>
        </w:rPr>
        <w:t>(pełna nazwa/firma, adres)</w:t>
      </w:r>
    </w:p>
    <w:p w14:paraId="5D2E15DA" w14:textId="77777777" w:rsidR="004C3BA3" w:rsidRPr="004C3BA3" w:rsidRDefault="004C3BA3" w:rsidP="004C3BA3">
      <w:pPr>
        <w:spacing w:after="0" w:line="360" w:lineRule="auto"/>
        <w:jc w:val="center"/>
        <w:rPr>
          <w:rFonts w:ascii="Tahoma" w:eastAsia="Calibri" w:hAnsi="Tahoma" w:cs="Tahoma"/>
          <w:b/>
          <w:sz w:val="20"/>
          <w:u w:val="single"/>
          <w:lang w:eastAsia="zh-CN"/>
        </w:rPr>
      </w:pPr>
      <w:bookmarkStart w:id="1" w:name="_Hlk66270987"/>
    </w:p>
    <w:p w14:paraId="4C093219" w14:textId="77777777" w:rsidR="004C3BA3" w:rsidRPr="004C3BA3" w:rsidRDefault="004C3BA3" w:rsidP="004C3BA3">
      <w:pPr>
        <w:spacing w:after="0" w:line="276" w:lineRule="auto"/>
        <w:jc w:val="center"/>
        <w:rPr>
          <w:rFonts w:ascii="Tahoma" w:eastAsia="Calibri" w:hAnsi="Tahoma" w:cs="Tahoma"/>
          <w:b/>
          <w:sz w:val="20"/>
          <w:u w:val="single"/>
          <w:lang w:eastAsia="zh-CN"/>
        </w:rPr>
      </w:pPr>
      <w:r w:rsidRPr="004C3BA3">
        <w:rPr>
          <w:rFonts w:ascii="Tahoma" w:eastAsia="Calibri" w:hAnsi="Tahoma" w:cs="Tahoma"/>
          <w:b/>
          <w:sz w:val="20"/>
          <w:u w:val="single"/>
          <w:lang w:eastAsia="zh-CN"/>
        </w:rPr>
        <w:t>OŚWIADCZENIE WYKONAWCY O NIEPODLEGANIU WYKLUCZENIU</w:t>
      </w:r>
    </w:p>
    <w:p w14:paraId="23318E38" w14:textId="77777777" w:rsidR="004C3BA3" w:rsidRDefault="004C3BA3" w:rsidP="004C3BA3">
      <w:pPr>
        <w:spacing w:after="0" w:line="276" w:lineRule="auto"/>
        <w:jc w:val="center"/>
        <w:rPr>
          <w:rFonts w:ascii="Tahoma" w:eastAsia="Calibri" w:hAnsi="Tahoma" w:cs="Tahoma"/>
          <w:b/>
          <w:sz w:val="20"/>
          <w:lang w:eastAsia="zh-CN"/>
        </w:rPr>
      </w:pPr>
      <w:r w:rsidRPr="004C3BA3">
        <w:rPr>
          <w:rFonts w:ascii="Tahoma" w:eastAsia="Calibri" w:hAnsi="Tahoma" w:cs="Tahoma"/>
          <w:b/>
          <w:sz w:val="20"/>
          <w:lang w:eastAsia="zh-CN"/>
        </w:rPr>
        <w:t xml:space="preserve">składane na podstawie art. 125 ust. 1 ustawy z dnia 11 września 2019 r. </w:t>
      </w:r>
    </w:p>
    <w:p w14:paraId="507B726C" w14:textId="0ACE30C4" w:rsidR="004C3BA3" w:rsidRPr="004C3BA3" w:rsidRDefault="004C3BA3" w:rsidP="004C3BA3">
      <w:pPr>
        <w:spacing w:after="0" w:line="276" w:lineRule="auto"/>
        <w:jc w:val="center"/>
        <w:rPr>
          <w:rFonts w:ascii="Tahoma" w:eastAsia="Calibri" w:hAnsi="Tahoma" w:cs="Tahoma"/>
          <w:b/>
          <w:sz w:val="20"/>
          <w:lang w:eastAsia="zh-CN"/>
        </w:rPr>
      </w:pPr>
      <w:r w:rsidRPr="004C3BA3">
        <w:rPr>
          <w:rFonts w:ascii="Tahoma" w:eastAsia="Calibri" w:hAnsi="Tahoma" w:cs="Tahoma"/>
          <w:b/>
          <w:sz w:val="20"/>
          <w:lang w:eastAsia="zh-CN"/>
        </w:rPr>
        <w:t xml:space="preserve">Prawo zamówień publicznych (dalej jako: ustawa </w:t>
      </w:r>
      <w:proofErr w:type="spellStart"/>
      <w:r w:rsidRPr="004C3BA3">
        <w:rPr>
          <w:rFonts w:ascii="Tahoma" w:eastAsia="Calibri" w:hAnsi="Tahoma" w:cs="Tahoma"/>
          <w:b/>
          <w:sz w:val="20"/>
          <w:lang w:eastAsia="zh-CN"/>
        </w:rPr>
        <w:t>Pzp</w:t>
      </w:r>
      <w:proofErr w:type="spellEnd"/>
      <w:r w:rsidRPr="004C3BA3">
        <w:rPr>
          <w:rFonts w:ascii="Tahoma" w:eastAsia="Calibri" w:hAnsi="Tahoma" w:cs="Tahoma"/>
          <w:b/>
          <w:sz w:val="20"/>
          <w:lang w:eastAsia="zh-CN"/>
        </w:rPr>
        <w:t>)</w:t>
      </w:r>
    </w:p>
    <w:p w14:paraId="2AE16D75" w14:textId="3BE6A998" w:rsidR="004C3BA3" w:rsidRDefault="004C3BA3" w:rsidP="004C3BA3">
      <w:pPr>
        <w:spacing w:after="0" w:line="240" w:lineRule="auto"/>
        <w:rPr>
          <w:rFonts w:ascii="Tahoma" w:eastAsia="Calibri" w:hAnsi="Tahoma" w:cs="Tahoma"/>
          <w:sz w:val="20"/>
          <w:szCs w:val="20"/>
          <w:lang w:eastAsia="zh-CN"/>
        </w:rPr>
      </w:pPr>
    </w:p>
    <w:p w14:paraId="2530DB47" w14:textId="352933B8" w:rsidR="004C3BA3" w:rsidRPr="001B352F" w:rsidRDefault="004C3BA3" w:rsidP="003A2017">
      <w:pPr>
        <w:pStyle w:val="Standard"/>
        <w:rPr>
          <w:rFonts w:ascii="Tahoma" w:hAnsi="Tahoma" w:cs="Tahoma"/>
          <w:b/>
        </w:rPr>
      </w:pPr>
      <w:bookmarkStart w:id="2" w:name="_Hlk70423516"/>
      <w:r w:rsidRPr="001B352F">
        <w:rPr>
          <w:rFonts w:ascii="Tahoma" w:eastAsia="Calibri" w:hAnsi="Tahoma" w:cs="Tahoma"/>
        </w:rPr>
        <w:t xml:space="preserve">Na potrzeby postępowania o udzielenie zamówienia publicznego pn. </w:t>
      </w:r>
      <w:r w:rsidR="00C30BFA" w:rsidRPr="00C30BFA">
        <w:rPr>
          <w:rFonts w:ascii="Tahoma" w:eastAsia="Calibri" w:hAnsi="Tahoma" w:cs="Tahoma"/>
          <w:b/>
          <w:bCs/>
        </w:rPr>
        <w:t>Dostaw</w:t>
      </w:r>
      <w:r w:rsidR="00C56C16">
        <w:rPr>
          <w:rFonts w:ascii="Tahoma" w:eastAsia="Calibri" w:hAnsi="Tahoma" w:cs="Tahoma"/>
          <w:b/>
          <w:bCs/>
        </w:rPr>
        <w:t>a</w:t>
      </w:r>
      <w:r w:rsidR="00C30BFA" w:rsidRPr="00C30BFA">
        <w:rPr>
          <w:rFonts w:ascii="Tahoma" w:eastAsia="Calibri" w:hAnsi="Tahoma" w:cs="Tahoma"/>
          <w:b/>
          <w:bCs/>
        </w:rPr>
        <w:t xml:space="preserve"> mleka i produktów mleczarskich, olei i tłuszczy zwierzęcych lub roślinnych w 2023 roku</w:t>
      </w:r>
      <w:r w:rsidR="00C30BFA">
        <w:rPr>
          <w:rFonts w:ascii="Tahoma" w:eastAsia="Calibri" w:hAnsi="Tahoma" w:cs="Tahoma"/>
          <w:b/>
          <w:bCs/>
        </w:rPr>
        <w:t xml:space="preserve">” </w:t>
      </w:r>
      <w:r w:rsidRPr="001B352F">
        <w:rPr>
          <w:rFonts w:ascii="Tahoma" w:eastAsia="Calibri" w:hAnsi="Tahoma" w:cs="Tahoma"/>
        </w:rPr>
        <w:t xml:space="preserve">prowadzonego przez </w:t>
      </w:r>
      <w:r w:rsidR="003A2017" w:rsidRPr="003A2017">
        <w:rPr>
          <w:rFonts w:ascii="Tahoma" w:eastAsia="Calibri" w:hAnsi="Tahoma" w:cs="Tahoma"/>
        </w:rPr>
        <w:t>Dom Pomocy Społecznej im. Papieża Jana Pawła II w Gorzycach</w:t>
      </w:r>
      <w:r w:rsidR="003A2017">
        <w:rPr>
          <w:rFonts w:ascii="Tahoma" w:eastAsia="Calibri" w:hAnsi="Tahoma" w:cs="Tahoma"/>
        </w:rPr>
        <w:t xml:space="preserve"> z siedzibą przy </w:t>
      </w:r>
      <w:r w:rsidR="003A2017" w:rsidRPr="003A2017">
        <w:rPr>
          <w:rFonts w:ascii="Tahoma" w:eastAsia="Calibri" w:hAnsi="Tahoma" w:cs="Tahoma"/>
        </w:rPr>
        <w:t xml:space="preserve">ul. </w:t>
      </w:r>
      <w:proofErr w:type="spellStart"/>
      <w:r w:rsidR="003A2017" w:rsidRPr="003A2017">
        <w:rPr>
          <w:rFonts w:ascii="Tahoma" w:eastAsia="Calibri" w:hAnsi="Tahoma" w:cs="Tahoma"/>
        </w:rPr>
        <w:t>Bogumińska</w:t>
      </w:r>
      <w:proofErr w:type="spellEnd"/>
      <w:r w:rsidR="003A2017" w:rsidRPr="003A2017">
        <w:rPr>
          <w:rFonts w:ascii="Tahoma" w:eastAsia="Calibri" w:hAnsi="Tahoma" w:cs="Tahoma"/>
        </w:rPr>
        <w:t xml:space="preserve"> 22, </w:t>
      </w:r>
      <w:bookmarkEnd w:id="2"/>
      <w:r w:rsidRPr="001B352F">
        <w:rPr>
          <w:rFonts w:ascii="Tahoma" w:eastAsia="Calibri" w:hAnsi="Tahoma" w:cs="Tahoma"/>
        </w:rPr>
        <w:t>oświadczam co następuje:</w:t>
      </w:r>
    </w:p>
    <w:p w14:paraId="5E58E7FE" w14:textId="77777777" w:rsidR="004C3BA3" w:rsidRPr="004C3BA3" w:rsidRDefault="004C3BA3" w:rsidP="004C3BA3">
      <w:pPr>
        <w:spacing w:after="0" w:line="240" w:lineRule="auto"/>
        <w:jc w:val="both"/>
        <w:rPr>
          <w:rFonts w:ascii="Tahoma" w:eastAsia="Calibri" w:hAnsi="Tahoma" w:cs="Tahoma"/>
          <w:b/>
          <w:bCs/>
          <w:i/>
          <w:iCs/>
          <w:sz w:val="20"/>
          <w:szCs w:val="20"/>
          <w:lang w:eastAsia="zh-CN"/>
        </w:rPr>
      </w:pPr>
    </w:p>
    <w:p w14:paraId="13C8D3C4" w14:textId="77777777" w:rsidR="004C3BA3" w:rsidRPr="004C3BA3" w:rsidRDefault="004C3BA3" w:rsidP="004C3BA3">
      <w:pPr>
        <w:shd w:val="clear" w:color="auto" w:fill="BFBFBF"/>
        <w:autoSpaceDN w:val="0"/>
        <w:spacing w:after="0" w:line="360" w:lineRule="auto"/>
        <w:textAlignment w:val="baseline"/>
        <w:rPr>
          <w:rFonts w:ascii="Tahoma" w:eastAsia="Calibri" w:hAnsi="Tahoma" w:cs="Tahoma"/>
          <w:kern w:val="3"/>
          <w:sz w:val="20"/>
          <w:lang w:eastAsia="zh-CN"/>
        </w:rPr>
      </w:pPr>
      <w:r w:rsidRPr="004C3BA3">
        <w:rPr>
          <w:rFonts w:ascii="Tahoma" w:eastAsia="Calibri" w:hAnsi="Tahoma" w:cs="Tahoma"/>
          <w:b/>
          <w:kern w:val="3"/>
          <w:sz w:val="20"/>
          <w:lang w:eastAsia="zh-CN"/>
        </w:rPr>
        <w:t>OŚWIADCZENIA WYKONAWCY DOTYCZĄCE BRAKU PODSTAW DO WYKLUCZENIA:</w:t>
      </w:r>
    </w:p>
    <w:p w14:paraId="1A70CD8A" w14:textId="77777777" w:rsidR="004C3BA3" w:rsidRPr="004C3BA3" w:rsidRDefault="004C3BA3" w:rsidP="004C3BA3">
      <w:pPr>
        <w:spacing w:after="0"/>
        <w:contextualSpacing/>
        <w:jc w:val="both"/>
        <w:rPr>
          <w:rFonts w:ascii="Tahoma" w:eastAsia="Calibri" w:hAnsi="Tahoma" w:cs="Tahoma"/>
          <w:sz w:val="20"/>
          <w:lang w:eastAsia="zh-CN"/>
        </w:rPr>
      </w:pPr>
      <w:r w:rsidRPr="004C3BA3">
        <w:rPr>
          <w:rFonts w:ascii="Tahoma" w:eastAsia="Calibri" w:hAnsi="Tahoma" w:cs="Tahoma"/>
          <w:sz w:val="20"/>
          <w:lang w:eastAsia="zh-CN"/>
        </w:rPr>
        <w:t xml:space="preserve">Mając na uwadze przesłanki wykluczenia zawarte w art. 108 ust. 1 pkt 1-6 ustawy </w:t>
      </w:r>
      <w:proofErr w:type="spellStart"/>
      <w:r w:rsidRPr="004C3BA3">
        <w:rPr>
          <w:rFonts w:ascii="Tahoma" w:eastAsia="Calibri" w:hAnsi="Tahoma" w:cs="Tahoma"/>
          <w:sz w:val="20"/>
          <w:lang w:eastAsia="zh-CN"/>
        </w:rPr>
        <w:t>Pzp</w:t>
      </w:r>
      <w:proofErr w:type="spellEnd"/>
      <w:r w:rsidRPr="004C3BA3">
        <w:rPr>
          <w:rFonts w:ascii="Tahoma" w:eastAsia="Calibri" w:hAnsi="Tahoma" w:cs="Tahoma"/>
          <w:sz w:val="20"/>
          <w:lang w:eastAsia="zh-CN"/>
        </w:rPr>
        <w:t>, tj.:</w:t>
      </w:r>
    </w:p>
    <w:p w14:paraId="7489D79C" w14:textId="77777777" w:rsidR="004C3BA3" w:rsidRPr="004C3BA3" w:rsidRDefault="004C3BA3" w:rsidP="004C3BA3">
      <w:pPr>
        <w:spacing w:after="0" w:line="240" w:lineRule="auto"/>
        <w:ind w:left="284"/>
        <w:contextualSpacing/>
        <w:jc w:val="both"/>
        <w:rPr>
          <w:rFonts w:ascii="Tahoma" w:eastAsia="Calibri" w:hAnsi="Tahoma" w:cs="Tahoma"/>
          <w:sz w:val="20"/>
          <w:lang w:eastAsia="zh-CN"/>
        </w:rPr>
      </w:pPr>
      <w:r w:rsidRPr="004C3BA3">
        <w:rPr>
          <w:rFonts w:ascii="Tahoma" w:eastAsia="Calibri" w:hAnsi="Tahoma" w:cs="Tahoma"/>
          <w:sz w:val="20"/>
          <w:lang w:eastAsia="zh-CN"/>
        </w:rPr>
        <w:t>„Z postępowania o udzielenie zamówienia wyklucza się wykonawcę:</w:t>
      </w:r>
    </w:p>
    <w:p w14:paraId="67216984" w14:textId="77777777" w:rsidR="004C3BA3" w:rsidRPr="004C3BA3" w:rsidRDefault="004C3BA3" w:rsidP="004C3BA3">
      <w:pPr>
        <w:spacing w:after="0" w:line="240" w:lineRule="auto"/>
        <w:ind w:left="709" w:hanging="142"/>
        <w:jc w:val="both"/>
        <w:rPr>
          <w:rFonts w:ascii="Tahoma" w:eastAsia="Calibri" w:hAnsi="Tahoma" w:cs="Tahoma"/>
          <w:sz w:val="20"/>
          <w:lang w:eastAsia="zh-CN"/>
        </w:rPr>
      </w:pPr>
      <w:r w:rsidRPr="004C3BA3">
        <w:rPr>
          <w:rFonts w:ascii="Tahoma" w:eastAsia="Calibri" w:hAnsi="Tahoma" w:cs="Tahoma"/>
          <w:sz w:val="20"/>
          <w:lang w:eastAsia="zh-CN"/>
        </w:rPr>
        <w:t>1) będącego osobą fizyczną, którego prawomocnie skazano za przestępstwo:</w:t>
      </w:r>
    </w:p>
    <w:p w14:paraId="0659D52F" w14:textId="77777777" w:rsidR="007517B8" w:rsidRPr="00EC7A7A" w:rsidRDefault="007517B8" w:rsidP="007517B8">
      <w:pPr>
        <w:numPr>
          <w:ilvl w:val="1"/>
          <w:numId w:val="4"/>
        </w:numPr>
        <w:autoSpaceDN w:val="0"/>
        <w:spacing w:after="0" w:line="240" w:lineRule="auto"/>
        <w:ind w:left="1134" w:hanging="283"/>
        <w:jc w:val="both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EC7A7A">
        <w:rPr>
          <w:rFonts w:ascii="Tahoma" w:eastAsia="Times New Roman" w:hAnsi="Tahoma" w:cs="Tahoma"/>
          <w:bCs/>
          <w:kern w:val="3"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14:paraId="3F542E50" w14:textId="77777777" w:rsidR="007517B8" w:rsidRPr="00EC7A7A" w:rsidRDefault="007517B8" w:rsidP="007517B8">
      <w:pPr>
        <w:numPr>
          <w:ilvl w:val="1"/>
          <w:numId w:val="4"/>
        </w:numPr>
        <w:autoSpaceDN w:val="0"/>
        <w:spacing w:after="0" w:line="240" w:lineRule="auto"/>
        <w:ind w:left="1134" w:hanging="283"/>
        <w:jc w:val="both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EC7A7A">
        <w:rPr>
          <w:rFonts w:ascii="Tahoma" w:eastAsia="Times New Roman" w:hAnsi="Tahoma" w:cs="Tahoma"/>
          <w:bCs/>
          <w:kern w:val="3"/>
          <w:sz w:val="20"/>
          <w:szCs w:val="20"/>
        </w:rPr>
        <w:t>handlu ludźmi, o którym mowa w art. 189a Kodeksu karnego,</w:t>
      </w:r>
    </w:p>
    <w:p w14:paraId="1B817C6B" w14:textId="77777777" w:rsidR="007517B8" w:rsidRPr="00EC7A7A" w:rsidRDefault="007517B8" w:rsidP="007517B8">
      <w:pPr>
        <w:numPr>
          <w:ilvl w:val="1"/>
          <w:numId w:val="4"/>
        </w:numPr>
        <w:autoSpaceDN w:val="0"/>
        <w:spacing w:after="0" w:line="240" w:lineRule="auto"/>
        <w:ind w:left="1134" w:hanging="283"/>
        <w:jc w:val="both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EC7A7A">
        <w:rPr>
          <w:rFonts w:ascii="Tahoma" w:eastAsia="Times New Roman" w:hAnsi="Tahoma" w:cs="Tahoma"/>
          <w:bCs/>
          <w:kern w:val="3"/>
          <w:sz w:val="20"/>
          <w:szCs w:val="20"/>
        </w:rPr>
        <w:t>o którym mowa w art. 228-230a, art. 250a Kodeksu karnego, w art. 46-48 ustawy z dnia 25 czerwca 2010 r. o sporcie (tekst jednolity: Dz. U. z 2020 r. poz. 1133 ze zm.) lub w art. 54 ust. 1-4 ustawy z dnia 12 maja 2011 r. o refundacji leków, środków spożywczych specjalnego przeznaczenia żywieniowego oraz wyrobów medycznych (tekst jednolity: Dz. U. z 2022 r. poz. 463 ze zm.),</w:t>
      </w:r>
    </w:p>
    <w:p w14:paraId="518EE80A" w14:textId="77777777" w:rsidR="007517B8" w:rsidRPr="00EC7A7A" w:rsidRDefault="007517B8" w:rsidP="007517B8">
      <w:pPr>
        <w:numPr>
          <w:ilvl w:val="1"/>
          <w:numId w:val="4"/>
        </w:numPr>
        <w:autoSpaceDN w:val="0"/>
        <w:spacing w:after="0" w:line="240" w:lineRule="auto"/>
        <w:ind w:left="1134" w:hanging="283"/>
        <w:jc w:val="both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EC7A7A">
        <w:rPr>
          <w:rFonts w:ascii="Tahoma" w:eastAsia="Times New Roman" w:hAnsi="Tahoma" w:cs="Tahoma"/>
          <w:bCs/>
          <w:kern w:val="3"/>
          <w:sz w:val="20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7268B94C" w14:textId="77777777" w:rsidR="007517B8" w:rsidRPr="00EC7A7A" w:rsidRDefault="007517B8" w:rsidP="007517B8">
      <w:pPr>
        <w:numPr>
          <w:ilvl w:val="1"/>
          <w:numId w:val="4"/>
        </w:numPr>
        <w:autoSpaceDN w:val="0"/>
        <w:spacing w:after="0" w:line="240" w:lineRule="auto"/>
        <w:ind w:left="1134" w:hanging="283"/>
        <w:jc w:val="both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EC7A7A">
        <w:rPr>
          <w:rFonts w:ascii="Tahoma" w:eastAsia="Times New Roman" w:hAnsi="Tahoma" w:cs="Tahoma"/>
          <w:bCs/>
          <w:kern w:val="3"/>
          <w:sz w:val="20"/>
          <w:szCs w:val="20"/>
        </w:rPr>
        <w:t>o charakterze terrorystycznym, o którym mowa w art. 115 § 20 Kodeksu karnego, lub mające na celu popełnienie tego przestępstwa,</w:t>
      </w:r>
    </w:p>
    <w:p w14:paraId="36998781" w14:textId="77777777" w:rsidR="007517B8" w:rsidRPr="00EC7A7A" w:rsidRDefault="007517B8" w:rsidP="007517B8">
      <w:pPr>
        <w:numPr>
          <w:ilvl w:val="1"/>
          <w:numId w:val="4"/>
        </w:numPr>
        <w:autoSpaceDN w:val="0"/>
        <w:spacing w:after="0" w:line="240" w:lineRule="auto"/>
        <w:ind w:left="1134" w:hanging="283"/>
        <w:jc w:val="both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EC7A7A">
        <w:rPr>
          <w:rFonts w:ascii="Tahoma" w:eastAsia="Times New Roman" w:hAnsi="Tahoma" w:cs="Tahoma"/>
          <w:bCs/>
          <w:kern w:val="3"/>
          <w:sz w:val="20"/>
          <w:szCs w:val="20"/>
        </w:rPr>
        <w:t>powierzenia wykonywania pracy małoletniemu cudzoziemcowi, o którym mowa w art. 9 ust. 2 ustawy z dnia 15 czerwca 2012 r. o skutkach powierzania wykonywania pracy cudzoziemcom przebywającym wbrew przepisom na terytorium Rzeczypospolitej Polskiej (tekst jednolity: Dz. U. z 2021 r. poz. 1745),</w:t>
      </w:r>
    </w:p>
    <w:p w14:paraId="3AF0331C" w14:textId="77777777" w:rsidR="007517B8" w:rsidRPr="00EC7A7A" w:rsidRDefault="007517B8" w:rsidP="007517B8">
      <w:pPr>
        <w:numPr>
          <w:ilvl w:val="1"/>
          <w:numId w:val="4"/>
        </w:numPr>
        <w:autoSpaceDN w:val="0"/>
        <w:spacing w:after="0" w:line="240" w:lineRule="auto"/>
        <w:ind w:left="1134" w:hanging="283"/>
        <w:jc w:val="both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EC7A7A">
        <w:rPr>
          <w:rFonts w:ascii="Tahoma" w:eastAsia="Times New Roman" w:hAnsi="Tahoma" w:cs="Tahoma"/>
          <w:bCs/>
          <w:kern w:val="3"/>
          <w:sz w:val="20"/>
          <w:szCs w:val="20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2BE58B72" w14:textId="77777777" w:rsidR="007517B8" w:rsidRPr="00EC7A7A" w:rsidRDefault="007517B8" w:rsidP="007517B8">
      <w:pPr>
        <w:numPr>
          <w:ilvl w:val="1"/>
          <w:numId w:val="4"/>
        </w:numPr>
        <w:autoSpaceDN w:val="0"/>
        <w:spacing w:after="0" w:line="240" w:lineRule="auto"/>
        <w:ind w:left="1134" w:hanging="283"/>
        <w:jc w:val="both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EC7A7A">
        <w:rPr>
          <w:rFonts w:ascii="Tahoma" w:eastAsia="Times New Roman" w:hAnsi="Tahoma" w:cs="Tahoma"/>
          <w:bCs/>
          <w:kern w:val="3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6503EC2B" w14:textId="77777777" w:rsidR="004C3BA3" w:rsidRPr="004C3BA3" w:rsidRDefault="004C3BA3" w:rsidP="004C3BA3">
      <w:pPr>
        <w:spacing w:after="0" w:line="240" w:lineRule="auto"/>
        <w:ind w:left="1134" w:hanging="283"/>
        <w:jc w:val="both"/>
        <w:rPr>
          <w:rFonts w:ascii="Tahoma" w:eastAsia="Calibri" w:hAnsi="Tahoma" w:cs="Tahoma"/>
          <w:sz w:val="20"/>
          <w:lang w:eastAsia="zh-CN"/>
        </w:rPr>
      </w:pPr>
      <w:r w:rsidRPr="004C3BA3">
        <w:rPr>
          <w:rFonts w:ascii="Tahoma" w:eastAsia="Calibri" w:hAnsi="Tahoma" w:cs="Tahoma"/>
          <w:sz w:val="20"/>
          <w:lang w:eastAsia="zh-CN"/>
        </w:rPr>
        <w:t>– lub za odpowiedni czyn zabroniony określony w przepisach prawa obcego;</w:t>
      </w:r>
    </w:p>
    <w:p w14:paraId="62882428" w14:textId="415C50A7" w:rsidR="004C3BA3" w:rsidRPr="004C3BA3" w:rsidRDefault="004C3BA3" w:rsidP="004C3BA3">
      <w:pPr>
        <w:spacing w:after="0" w:line="240" w:lineRule="auto"/>
        <w:ind w:left="851" w:hanging="283"/>
        <w:jc w:val="both"/>
        <w:rPr>
          <w:rFonts w:ascii="Tahoma" w:eastAsia="Calibri" w:hAnsi="Tahoma" w:cs="Tahoma"/>
          <w:sz w:val="20"/>
          <w:lang w:eastAsia="zh-CN"/>
        </w:rPr>
      </w:pPr>
      <w:r w:rsidRPr="004C3BA3">
        <w:rPr>
          <w:rFonts w:ascii="Tahoma" w:eastAsia="Calibri" w:hAnsi="Tahoma" w:cs="Tahoma"/>
          <w:sz w:val="20"/>
          <w:lang w:eastAsia="zh-CN"/>
        </w:rPr>
        <w:t>2) jeżeli urzędującego członka jego organu zarządzającego lub nadzorczego, wspólnika spółki w</w:t>
      </w:r>
      <w:r>
        <w:rPr>
          <w:rFonts w:ascii="Tahoma" w:eastAsia="Calibri" w:hAnsi="Tahoma" w:cs="Tahoma"/>
          <w:sz w:val="20"/>
          <w:lang w:eastAsia="zh-CN"/>
        </w:rPr>
        <w:t> </w:t>
      </w:r>
      <w:r w:rsidRPr="004C3BA3">
        <w:rPr>
          <w:rFonts w:ascii="Tahoma" w:eastAsia="Calibri" w:hAnsi="Tahoma" w:cs="Tahoma"/>
          <w:sz w:val="20"/>
          <w:lang w:eastAsia="zh-CN"/>
        </w:rPr>
        <w:t>spółce jawnej lub partnerskiej albo komplementariusza w spółce komandytowej lub komandytowo-akcyjnej lub prokurenta prawomocnie skazano za przestępstwo, o którym mowa w pkt 1;</w:t>
      </w:r>
    </w:p>
    <w:p w14:paraId="1BE00579" w14:textId="40D58F94" w:rsidR="004C3BA3" w:rsidRPr="004C3BA3" w:rsidRDefault="004C3BA3" w:rsidP="004C3BA3">
      <w:pPr>
        <w:spacing w:after="0" w:line="240" w:lineRule="auto"/>
        <w:ind w:left="851" w:hanging="284"/>
        <w:jc w:val="both"/>
        <w:rPr>
          <w:rFonts w:ascii="Tahoma" w:eastAsia="Calibri" w:hAnsi="Tahoma" w:cs="Tahoma"/>
          <w:sz w:val="20"/>
          <w:lang w:eastAsia="zh-CN"/>
        </w:rPr>
      </w:pPr>
      <w:r w:rsidRPr="004C3BA3">
        <w:rPr>
          <w:rFonts w:ascii="Tahoma" w:eastAsia="Calibri" w:hAnsi="Tahoma" w:cs="Tahoma"/>
          <w:sz w:val="20"/>
          <w:lang w:eastAsia="zh-CN"/>
        </w:rPr>
        <w:t>3) wobec którego wydano prawomocny wyrok sądu lub ostateczną decyzję administracyjną o</w:t>
      </w:r>
      <w:r>
        <w:rPr>
          <w:rFonts w:ascii="Tahoma" w:eastAsia="Calibri" w:hAnsi="Tahoma" w:cs="Tahoma"/>
          <w:sz w:val="20"/>
          <w:lang w:eastAsia="zh-CN"/>
        </w:rPr>
        <w:t> </w:t>
      </w:r>
      <w:r w:rsidRPr="004C3BA3">
        <w:rPr>
          <w:rFonts w:ascii="Tahoma" w:eastAsia="Calibri" w:hAnsi="Tahoma" w:cs="Tahoma"/>
          <w:sz w:val="20"/>
          <w:lang w:eastAsia="zh-CN"/>
        </w:rPr>
        <w:t>zaleganiu z uiszczeniem podatków, opłat lub składek na ubezpieczenie społeczne lub zdrowotne, chyba że 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7C3EBEDB" w14:textId="77777777" w:rsidR="004C3BA3" w:rsidRPr="004C3BA3" w:rsidRDefault="004C3BA3" w:rsidP="004C3BA3">
      <w:pPr>
        <w:spacing w:after="0" w:line="240" w:lineRule="auto"/>
        <w:ind w:left="851" w:hanging="284"/>
        <w:jc w:val="both"/>
        <w:rPr>
          <w:rFonts w:ascii="Tahoma" w:eastAsia="Calibri" w:hAnsi="Tahoma" w:cs="Tahoma"/>
          <w:sz w:val="20"/>
          <w:lang w:eastAsia="zh-CN"/>
        </w:rPr>
      </w:pPr>
      <w:r w:rsidRPr="004C3BA3">
        <w:rPr>
          <w:rFonts w:ascii="Tahoma" w:eastAsia="Calibri" w:hAnsi="Tahoma" w:cs="Tahoma"/>
          <w:sz w:val="20"/>
          <w:lang w:eastAsia="zh-CN"/>
        </w:rPr>
        <w:t xml:space="preserve">4) wobec którego </w:t>
      </w:r>
      <w:r w:rsidRPr="004C3BA3">
        <w:rPr>
          <w:rFonts w:ascii="Tahoma" w:eastAsia="Calibri" w:hAnsi="Tahoma" w:cs="Tahoma"/>
          <w:bCs/>
          <w:sz w:val="20"/>
          <w:lang w:eastAsia="zh-CN"/>
        </w:rPr>
        <w:t>prawomocnie</w:t>
      </w:r>
      <w:r w:rsidRPr="004C3BA3">
        <w:rPr>
          <w:rFonts w:ascii="Tahoma" w:eastAsia="Calibri" w:hAnsi="Tahoma" w:cs="Tahoma"/>
          <w:sz w:val="20"/>
          <w:lang w:eastAsia="zh-CN"/>
        </w:rPr>
        <w:t xml:space="preserve">  orzeczono zakaz ubiegania się o zamówienia publiczne;</w:t>
      </w:r>
    </w:p>
    <w:p w14:paraId="0E2CD7D7" w14:textId="6CB7C306" w:rsidR="004C3BA3" w:rsidRPr="004C3BA3" w:rsidRDefault="004C3BA3" w:rsidP="004C3BA3">
      <w:pPr>
        <w:spacing w:after="0" w:line="240" w:lineRule="auto"/>
        <w:ind w:left="851" w:hanging="284"/>
        <w:jc w:val="both"/>
        <w:rPr>
          <w:rFonts w:ascii="Tahoma" w:eastAsia="Calibri" w:hAnsi="Tahoma" w:cs="Tahoma"/>
          <w:sz w:val="20"/>
          <w:lang w:eastAsia="zh-CN"/>
        </w:rPr>
      </w:pPr>
      <w:r w:rsidRPr="004C3BA3">
        <w:rPr>
          <w:rFonts w:ascii="Tahoma" w:eastAsia="Calibri" w:hAnsi="Tahoma" w:cs="Tahoma"/>
          <w:sz w:val="20"/>
          <w:lang w:eastAsia="zh-CN"/>
        </w:rPr>
        <w:t>5) jeżeli zamawiający może stwierdzić, na podstawie wiarygodnych przesłanek, że wykonawca zawarł z innymi wykonawcami porozumienie mające na celu zakłócenie konkurencji, w</w:t>
      </w:r>
      <w:r>
        <w:rPr>
          <w:rFonts w:ascii="Tahoma" w:eastAsia="Calibri" w:hAnsi="Tahoma" w:cs="Tahoma"/>
          <w:sz w:val="20"/>
          <w:lang w:eastAsia="zh-CN"/>
        </w:rPr>
        <w:t> </w:t>
      </w:r>
      <w:r w:rsidRPr="004C3BA3">
        <w:rPr>
          <w:rFonts w:ascii="Tahoma" w:eastAsia="Calibri" w:hAnsi="Tahoma" w:cs="Tahoma"/>
          <w:sz w:val="20"/>
          <w:lang w:eastAsia="zh-CN"/>
        </w:rPr>
        <w:t xml:space="preserve">szczególności jeżeli </w:t>
      </w:r>
      <w:r w:rsidRPr="004C3BA3">
        <w:rPr>
          <w:rFonts w:ascii="Tahoma" w:eastAsia="Calibri" w:hAnsi="Tahoma" w:cs="Tahoma"/>
          <w:sz w:val="20"/>
          <w:lang w:eastAsia="zh-CN"/>
        </w:rPr>
        <w:lastRenderedPageBreak/>
        <w:t>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69610561" w14:textId="35BD6D15" w:rsidR="004C3BA3" w:rsidRPr="004C3BA3" w:rsidRDefault="004C3BA3" w:rsidP="004C3BA3">
      <w:pPr>
        <w:spacing w:after="0" w:line="240" w:lineRule="auto"/>
        <w:ind w:left="851" w:hanging="284"/>
        <w:jc w:val="both"/>
        <w:rPr>
          <w:rFonts w:ascii="Tahoma" w:eastAsia="Calibri" w:hAnsi="Tahoma" w:cs="Tahoma"/>
          <w:sz w:val="20"/>
          <w:lang w:eastAsia="zh-CN"/>
        </w:rPr>
      </w:pPr>
      <w:r w:rsidRPr="004C3BA3">
        <w:rPr>
          <w:rFonts w:ascii="Tahoma" w:eastAsia="Calibri" w:hAnsi="Tahoma" w:cs="Tahoma"/>
          <w:sz w:val="20"/>
          <w:lang w:eastAsia="zh-CN"/>
        </w:rPr>
        <w:t>6) jeżeli, w przypadkach, o których mowa w art. 85 ust. 1, doszło do zakłócenia konkurencji wynikającego z wcześniejszego zaangażowania tego wykonawcy lub podmiotu, który należy z wykonawcą do tej samej grupy kapitałowej w rozumieniu ustawy z dnia 16 lutego 2007 r. o</w:t>
      </w:r>
      <w:r>
        <w:rPr>
          <w:rFonts w:ascii="Tahoma" w:eastAsia="Calibri" w:hAnsi="Tahoma" w:cs="Tahoma"/>
          <w:sz w:val="20"/>
          <w:lang w:eastAsia="zh-CN"/>
        </w:rPr>
        <w:t> </w:t>
      </w:r>
      <w:r w:rsidRPr="004C3BA3">
        <w:rPr>
          <w:rFonts w:ascii="Tahoma" w:eastAsia="Calibri" w:hAnsi="Tahoma" w:cs="Tahoma"/>
          <w:sz w:val="20"/>
          <w:lang w:eastAsia="zh-CN"/>
        </w:rPr>
        <w:t>ochronie konkurencji i konsumentów, chyba że spowodowane tym zakłócenie konkurencji może być wyeliminowane w inny sposób niż przez wykluczenie wykonawcy z udziału w</w:t>
      </w:r>
      <w:r>
        <w:rPr>
          <w:rFonts w:ascii="Tahoma" w:eastAsia="Calibri" w:hAnsi="Tahoma" w:cs="Tahoma"/>
          <w:sz w:val="20"/>
          <w:lang w:eastAsia="zh-CN"/>
        </w:rPr>
        <w:t> </w:t>
      </w:r>
      <w:r w:rsidRPr="004C3BA3">
        <w:rPr>
          <w:rFonts w:ascii="Tahoma" w:eastAsia="Calibri" w:hAnsi="Tahoma" w:cs="Tahoma"/>
          <w:sz w:val="20"/>
          <w:lang w:eastAsia="zh-CN"/>
        </w:rPr>
        <w:t>postępowaniu o udzielenie zamówienia.”</w:t>
      </w:r>
    </w:p>
    <w:p w14:paraId="4A1855DF" w14:textId="77777777" w:rsidR="004C3BA3" w:rsidRPr="004C3BA3" w:rsidRDefault="004C3BA3" w:rsidP="004C3BA3">
      <w:pPr>
        <w:numPr>
          <w:ilvl w:val="0"/>
          <w:numId w:val="3"/>
        </w:numPr>
        <w:spacing w:after="0" w:line="252" w:lineRule="auto"/>
        <w:ind w:left="1276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4C3BA3">
        <w:rPr>
          <w:rFonts w:ascii="Tahoma" w:eastAsia="Times New Roman" w:hAnsi="Tahoma" w:cs="Tahoma"/>
          <w:sz w:val="20"/>
          <w:szCs w:val="20"/>
        </w:rPr>
        <w:t xml:space="preserve">oświadczam, że nie podlegam wykluczeniu z postępowania na podstawie art. 108 ust 1 pkt 1-6 ustawy </w:t>
      </w:r>
      <w:proofErr w:type="spellStart"/>
      <w:r w:rsidRPr="004C3BA3">
        <w:rPr>
          <w:rFonts w:ascii="Tahoma" w:eastAsia="Times New Roman" w:hAnsi="Tahoma" w:cs="Tahoma"/>
          <w:sz w:val="20"/>
          <w:szCs w:val="20"/>
        </w:rPr>
        <w:t>Pzp</w:t>
      </w:r>
      <w:proofErr w:type="spellEnd"/>
      <w:r w:rsidRPr="004C3BA3">
        <w:rPr>
          <w:rFonts w:ascii="Tahoma" w:eastAsia="Times New Roman" w:hAnsi="Tahoma" w:cs="Tahoma"/>
          <w:sz w:val="20"/>
          <w:szCs w:val="20"/>
        </w:rPr>
        <w:t>.</w:t>
      </w:r>
    </w:p>
    <w:p w14:paraId="22A31A9D" w14:textId="77777777" w:rsidR="004C3BA3" w:rsidRPr="004C3BA3" w:rsidRDefault="004C3BA3" w:rsidP="004C3BA3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4C3BA3">
        <w:rPr>
          <w:rFonts w:ascii="Tahoma" w:eastAsia="Times New Roman" w:hAnsi="Tahoma" w:cs="Tahoma"/>
          <w:sz w:val="20"/>
          <w:szCs w:val="20"/>
        </w:rPr>
        <w:t xml:space="preserve">oświadczam, że zachodzą w stosunku do mnie podstawy wykluczenia z postępowania na podstawie art. ……………… ustawy </w:t>
      </w:r>
      <w:proofErr w:type="spellStart"/>
      <w:r w:rsidRPr="004C3BA3">
        <w:rPr>
          <w:rFonts w:ascii="Tahoma" w:eastAsia="Times New Roman" w:hAnsi="Tahoma" w:cs="Tahoma"/>
          <w:sz w:val="20"/>
          <w:szCs w:val="20"/>
        </w:rPr>
        <w:t>Pzp</w:t>
      </w:r>
      <w:proofErr w:type="spellEnd"/>
      <w:r w:rsidRPr="004C3BA3">
        <w:rPr>
          <w:rFonts w:ascii="Tahoma" w:eastAsia="Times New Roman" w:hAnsi="Tahoma" w:cs="Tahoma"/>
          <w:sz w:val="20"/>
          <w:szCs w:val="20"/>
        </w:rPr>
        <w:t xml:space="preserve"> </w:t>
      </w:r>
      <w:r w:rsidRPr="004C3BA3">
        <w:rPr>
          <w:rFonts w:ascii="Tahoma" w:eastAsia="Times New Roman" w:hAnsi="Tahoma" w:cs="Tahoma"/>
          <w:i/>
          <w:sz w:val="16"/>
          <w:szCs w:val="16"/>
        </w:rPr>
        <w:t xml:space="preserve">(podać mającą zastosowanie podstawę wykluczenia spośród wymienionych w art. 108 ust. 1 pkt 1, 2, i 5 ustawy </w:t>
      </w:r>
      <w:proofErr w:type="spellStart"/>
      <w:r w:rsidRPr="004C3BA3">
        <w:rPr>
          <w:rFonts w:ascii="Tahoma" w:eastAsia="Times New Roman" w:hAnsi="Tahoma" w:cs="Tahoma"/>
          <w:i/>
          <w:sz w:val="16"/>
          <w:szCs w:val="16"/>
        </w:rPr>
        <w:t>Pzp</w:t>
      </w:r>
      <w:proofErr w:type="spellEnd"/>
      <w:r w:rsidRPr="004C3BA3">
        <w:rPr>
          <w:rFonts w:ascii="Tahoma" w:eastAsia="Times New Roman" w:hAnsi="Tahoma" w:cs="Tahoma"/>
          <w:i/>
          <w:sz w:val="16"/>
          <w:szCs w:val="16"/>
        </w:rPr>
        <w:t>).</w:t>
      </w:r>
      <w:r w:rsidRPr="004C3BA3">
        <w:rPr>
          <w:rFonts w:ascii="Tahoma" w:eastAsia="Times New Roman" w:hAnsi="Tahoma" w:cs="Tahoma"/>
          <w:sz w:val="20"/>
          <w:szCs w:val="20"/>
        </w:rPr>
        <w:t xml:space="preserve"> Jednocześnie oświadczam, że w związku z ww. okolicznością, na podstawie art. 110 ust. 2 ustawy podjąłem następujące środki naprawcze (procedura sanacyjna – samooczyszczenie):</w:t>
      </w:r>
    </w:p>
    <w:p w14:paraId="6640C144" w14:textId="3F0E8B81" w:rsidR="004C3BA3" w:rsidRPr="004C3BA3" w:rsidRDefault="004C3BA3" w:rsidP="004C3BA3">
      <w:pPr>
        <w:spacing w:after="0" w:line="240" w:lineRule="auto"/>
        <w:ind w:left="644"/>
        <w:contextualSpacing/>
        <w:jc w:val="both"/>
        <w:rPr>
          <w:rFonts w:ascii="Tahoma" w:eastAsia="Calibri" w:hAnsi="Tahoma" w:cs="Tahoma"/>
          <w:sz w:val="20"/>
          <w:lang w:eastAsia="zh-CN"/>
        </w:rPr>
      </w:pPr>
      <w:r w:rsidRPr="004C3BA3">
        <w:rPr>
          <w:rFonts w:ascii="Tahoma" w:eastAsia="Calibri" w:hAnsi="Tahoma" w:cs="Tahoma"/>
          <w:sz w:val="20"/>
          <w:lang w:eastAsia="zh-CN"/>
        </w:rPr>
        <w:t>………………………………………………………………………………………………………………………………………</w:t>
      </w:r>
    </w:p>
    <w:p w14:paraId="74E64A71" w14:textId="77777777" w:rsidR="004C3BA3" w:rsidRPr="004C3BA3" w:rsidRDefault="004C3BA3" w:rsidP="004C3BA3">
      <w:pPr>
        <w:spacing w:after="0" w:line="240" w:lineRule="auto"/>
        <w:ind w:right="28" w:firstLine="644"/>
        <w:jc w:val="both"/>
        <w:rPr>
          <w:rFonts w:ascii="Tahoma" w:eastAsia="Calibri" w:hAnsi="Tahoma" w:cs="Tahoma"/>
          <w:sz w:val="20"/>
          <w:lang w:eastAsia="zh-CN"/>
        </w:rPr>
      </w:pPr>
    </w:p>
    <w:p w14:paraId="41C2BA53" w14:textId="77777777" w:rsidR="004C3BA3" w:rsidRPr="004C3BA3" w:rsidRDefault="004C3BA3" w:rsidP="004C3BA3">
      <w:pPr>
        <w:spacing w:after="0" w:line="240" w:lineRule="auto"/>
        <w:ind w:right="28" w:firstLine="644"/>
        <w:jc w:val="both"/>
        <w:rPr>
          <w:rFonts w:ascii="Tahoma" w:eastAsia="Calibri" w:hAnsi="Tahoma" w:cs="Tahoma"/>
          <w:sz w:val="20"/>
          <w:lang w:eastAsia="zh-CN"/>
        </w:rPr>
      </w:pPr>
      <w:r w:rsidRPr="004C3BA3">
        <w:rPr>
          <w:rFonts w:ascii="Tahoma" w:eastAsia="Calibri" w:hAnsi="Tahoma" w:cs="Tahoma"/>
          <w:sz w:val="20"/>
          <w:lang w:eastAsia="zh-CN"/>
        </w:rPr>
        <w:t>Na potwierdzenie powyższego przedkładam następujące środki dowodowe:</w:t>
      </w:r>
    </w:p>
    <w:p w14:paraId="6672E3EF" w14:textId="77777777" w:rsidR="004C3BA3" w:rsidRPr="004C3BA3" w:rsidRDefault="004C3BA3" w:rsidP="004C3BA3">
      <w:pPr>
        <w:spacing w:after="0" w:line="240" w:lineRule="auto"/>
        <w:ind w:right="28" w:firstLine="644"/>
        <w:jc w:val="both"/>
        <w:rPr>
          <w:rFonts w:ascii="Tahoma" w:eastAsia="Calibri" w:hAnsi="Tahoma" w:cs="Tahoma"/>
          <w:sz w:val="20"/>
          <w:lang w:eastAsia="zh-CN"/>
        </w:rPr>
      </w:pPr>
      <w:r w:rsidRPr="004C3BA3">
        <w:rPr>
          <w:rFonts w:ascii="Tahoma" w:eastAsia="Calibri" w:hAnsi="Tahoma" w:cs="Tahoma"/>
          <w:sz w:val="20"/>
          <w:lang w:eastAsia="zh-CN"/>
        </w:rPr>
        <w:t>1) ………………………………………………..</w:t>
      </w:r>
    </w:p>
    <w:p w14:paraId="4053FEAD" w14:textId="77777777" w:rsidR="001F3CD2" w:rsidRDefault="004C3BA3" w:rsidP="001B352F">
      <w:pPr>
        <w:spacing w:after="0" w:line="240" w:lineRule="auto"/>
        <w:ind w:right="28" w:firstLine="644"/>
        <w:rPr>
          <w:rFonts w:ascii="Tahoma" w:eastAsia="Calibri" w:hAnsi="Tahoma" w:cs="Tahoma"/>
          <w:sz w:val="20"/>
          <w:lang w:eastAsia="zh-CN"/>
        </w:rPr>
      </w:pPr>
      <w:r w:rsidRPr="004C3BA3">
        <w:rPr>
          <w:rFonts w:ascii="Tahoma" w:eastAsia="Calibri" w:hAnsi="Tahoma" w:cs="Tahoma"/>
          <w:sz w:val="20"/>
          <w:lang w:eastAsia="zh-CN"/>
        </w:rPr>
        <w:t>2) ………………………………………………..</w:t>
      </w:r>
    </w:p>
    <w:p w14:paraId="3DAF896A" w14:textId="77777777" w:rsidR="001F3CD2" w:rsidRDefault="001F3CD2" w:rsidP="001B352F">
      <w:pPr>
        <w:spacing w:after="0" w:line="240" w:lineRule="auto"/>
        <w:ind w:right="28" w:firstLine="644"/>
        <w:rPr>
          <w:rFonts w:ascii="Tahoma" w:eastAsia="Calibri" w:hAnsi="Tahoma" w:cs="Tahoma"/>
          <w:sz w:val="20"/>
          <w:lang w:eastAsia="zh-CN"/>
        </w:rPr>
      </w:pPr>
    </w:p>
    <w:p w14:paraId="2ED133B2" w14:textId="77777777" w:rsidR="001F3CD2" w:rsidRPr="001F3CD2" w:rsidRDefault="001F3CD2" w:rsidP="001F3CD2">
      <w:pPr>
        <w:shd w:val="clear" w:color="auto" w:fill="D9D9D9" w:themeFill="background1" w:themeFillShade="D9"/>
        <w:spacing w:after="0" w:line="240" w:lineRule="auto"/>
        <w:ind w:right="2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3CD2">
        <w:rPr>
          <w:rFonts w:ascii="Tahoma" w:eastAsia="Times New Roman" w:hAnsi="Tahoma" w:cs="Tahoma"/>
          <w:b/>
          <w:sz w:val="20"/>
          <w:szCs w:val="20"/>
          <w:lang w:eastAsia="pl-PL"/>
        </w:rPr>
        <w:t>OŚWIADCZENIE WYKONAWCY DOTYCZĄCE WYKLUCZENIA NA PODSTAWIE USTAWY Z DNIA 13 KWIETNIA 2022 R. O SZCZEGÓLNYCH ROZWIĄZANIACH W ZAKRESIE PRZECIWDZIAŁANIA WSPIERANIU AGRESJI NA UKRAINĘ ORAZ SŁUŻĄCYCH OCHRONIE BEZPIECZEŃSTWA NARODOWEGO (DZ.U. POZ. 835)</w:t>
      </w:r>
    </w:p>
    <w:p w14:paraId="2AB8F826" w14:textId="77777777" w:rsidR="001F3CD2" w:rsidRPr="001F3CD2" w:rsidRDefault="001F3CD2" w:rsidP="001F3CD2">
      <w:pPr>
        <w:spacing w:after="0" w:line="240" w:lineRule="auto"/>
        <w:ind w:right="28" w:firstLine="64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514A465" w14:textId="77777777" w:rsidR="001F3CD2" w:rsidRPr="001F3CD2" w:rsidRDefault="001F3CD2" w:rsidP="001F3CD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3" w:name="_Hlk102982018"/>
      <w:r w:rsidRPr="001F3CD2">
        <w:rPr>
          <w:rFonts w:ascii="Tahoma" w:eastAsia="Times New Roman" w:hAnsi="Tahoma" w:cs="Tahoma"/>
          <w:sz w:val="20"/>
          <w:szCs w:val="20"/>
          <w:lang w:eastAsia="pl-PL"/>
        </w:rPr>
        <w:t xml:space="preserve">Mając na uwadze przesłanki wykluczenia zawarte w art. 7 ust. 1 ustawy z dnia 13 kwietnia 2022 r. o szczególnych rozwiązaniach w zakresie przeciwdziałania wspieraniu agresji na Ukrainę oraz służących ochronie bezpieczeństwa narodowego (Dz.U. poz. 835), tj.:  </w:t>
      </w:r>
    </w:p>
    <w:p w14:paraId="53F38152" w14:textId="1AEB5A03" w:rsidR="001F3CD2" w:rsidRPr="001F3CD2" w:rsidRDefault="001F3CD2" w:rsidP="001F3CD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3CD2">
        <w:rPr>
          <w:rFonts w:ascii="Tahoma" w:eastAsia="Times New Roman" w:hAnsi="Tahoma" w:cs="Tahoma"/>
          <w:sz w:val="20"/>
          <w:szCs w:val="20"/>
          <w:lang w:eastAsia="pl-PL"/>
        </w:rPr>
        <w:t>„Z postępowania o udzielenie zamówienia publicznego lub konkursu prowadzonego na podstawie ustawy z</w:t>
      </w:r>
      <w:r w:rsidR="007915E5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1F3CD2">
        <w:rPr>
          <w:rFonts w:ascii="Tahoma" w:eastAsia="Times New Roman" w:hAnsi="Tahoma" w:cs="Tahoma"/>
          <w:sz w:val="20"/>
          <w:szCs w:val="20"/>
          <w:lang w:eastAsia="pl-PL"/>
        </w:rPr>
        <w:t>dnia 11 września 2019 r. - Prawo zamówień publicznych wyklucza się:</w:t>
      </w:r>
    </w:p>
    <w:p w14:paraId="3FB4FD55" w14:textId="3173C6A8" w:rsidR="001F3CD2" w:rsidRPr="001F3CD2" w:rsidRDefault="001F3CD2" w:rsidP="001F3CD2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3CD2">
        <w:rPr>
          <w:rFonts w:ascii="Tahoma" w:eastAsia="Times New Roman" w:hAnsi="Tahoma" w:cs="Tahoma"/>
          <w:sz w:val="20"/>
          <w:szCs w:val="20"/>
          <w:lang w:eastAsia="pl-PL"/>
        </w:rPr>
        <w:t>1)</w:t>
      </w:r>
      <w:r w:rsidRPr="001F3CD2">
        <w:rPr>
          <w:rFonts w:ascii="Tahoma" w:eastAsia="Times New Roman" w:hAnsi="Tahoma" w:cs="Tahoma"/>
          <w:sz w:val="20"/>
          <w:szCs w:val="20"/>
          <w:lang w:eastAsia="pl-PL"/>
        </w:rPr>
        <w:tab/>
        <w:t>wykonawcę oraz uczestnika konkursu wymienionego w wykazach określonych w rozporządzeniu Rady (WE) nr 765/2006 z dnia 18 maja 2006 r. dotyczącego środków ograniczających w związku z sytuacją na Białorusi i udziałem Białorusi w agresji Rosji wobec Ukrainy (Dz. Urz. UE L 134 z 20.05.2006, str. 1, z</w:t>
      </w:r>
      <w:r w:rsidR="007915E5">
        <w:rPr>
          <w:rFonts w:ascii="Tahoma" w:eastAsia="Times New Roman" w:hAnsi="Tahoma" w:cs="Tahoma"/>
          <w:sz w:val="20"/>
          <w:szCs w:val="20"/>
          <w:lang w:eastAsia="pl-PL"/>
        </w:rPr>
        <w:t> </w:t>
      </w:r>
      <w:proofErr w:type="spellStart"/>
      <w:r w:rsidRPr="001F3CD2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1F3CD2">
        <w:rPr>
          <w:rFonts w:ascii="Tahoma" w:eastAsia="Times New Roman" w:hAnsi="Tahoma" w:cs="Tahoma"/>
          <w:sz w:val="20"/>
          <w:szCs w:val="20"/>
          <w:lang w:eastAsia="pl-PL"/>
        </w:rPr>
        <w:t>. zm.) i rozporządzeniu Rady (UE) nr 269/2014 z dnia 17 marca 2014 r. w sprawie środków ograniczających w odniesieniu do działań podważających integralność terytorialną, suwerenność i</w:t>
      </w:r>
      <w:r w:rsidR="007915E5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1F3CD2">
        <w:rPr>
          <w:rFonts w:ascii="Tahoma" w:eastAsia="Times New Roman" w:hAnsi="Tahoma" w:cs="Tahoma"/>
          <w:sz w:val="20"/>
          <w:szCs w:val="20"/>
          <w:lang w:eastAsia="pl-PL"/>
        </w:rPr>
        <w:t xml:space="preserve">niezależność Ukrainy lub im zagrażających (Dz. Urz. UE L 78 z 17.03.2014, str. 6, z </w:t>
      </w:r>
      <w:proofErr w:type="spellStart"/>
      <w:r w:rsidRPr="001F3CD2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1F3CD2">
        <w:rPr>
          <w:rFonts w:ascii="Tahoma" w:eastAsia="Times New Roman" w:hAnsi="Tahoma" w:cs="Tahoma"/>
          <w:sz w:val="20"/>
          <w:szCs w:val="20"/>
          <w:lang w:eastAsia="pl-PL"/>
        </w:rPr>
        <w:t>. zm.) albo wpisanego na listę na podstawie decyzji w sprawie wpisu na listę rozstrzygającej o zastosowaniu środka, o którym mowa w art. 1 pkt 3;</w:t>
      </w:r>
    </w:p>
    <w:p w14:paraId="1D6777DA" w14:textId="77777777" w:rsidR="001F3CD2" w:rsidRPr="001F3CD2" w:rsidRDefault="001F3CD2" w:rsidP="001F3CD2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3CD2">
        <w:rPr>
          <w:rFonts w:ascii="Tahoma" w:eastAsia="Times New Roman" w:hAnsi="Tahoma" w:cs="Tahoma"/>
          <w:sz w:val="20"/>
          <w:szCs w:val="20"/>
          <w:lang w:eastAsia="pl-PL"/>
        </w:rPr>
        <w:t>2)</w:t>
      </w:r>
      <w:r w:rsidRPr="001F3CD2">
        <w:rPr>
          <w:rFonts w:ascii="Tahoma" w:eastAsia="Times New Roman" w:hAnsi="Tahoma" w:cs="Tahoma"/>
          <w:sz w:val="20"/>
          <w:szCs w:val="20"/>
          <w:lang w:eastAsia="pl-PL"/>
        </w:rPr>
        <w:tab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56DB519" w14:textId="77777777" w:rsidR="001F3CD2" w:rsidRPr="001F3CD2" w:rsidRDefault="001F3CD2" w:rsidP="001F3CD2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3CD2">
        <w:rPr>
          <w:rFonts w:ascii="Tahoma" w:eastAsia="Times New Roman" w:hAnsi="Tahoma" w:cs="Tahoma"/>
          <w:sz w:val="20"/>
          <w:szCs w:val="20"/>
          <w:lang w:eastAsia="pl-PL"/>
        </w:rPr>
        <w:t>3)</w:t>
      </w:r>
      <w:r w:rsidRPr="001F3CD2">
        <w:rPr>
          <w:rFonts w:ascii="Tahoma" w:eastAsia="Times New Roman" w:hAnsi="Tahoma" w:cs="Tahoma"/>
          <w:sz w:val="20"/>
          <w:szCs w:val="20"/>
          <w:lang w:eastAsia="pl-PL"/>
        </w:rPr>
        <w:tab/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3.”</w:t>
      </w:r>
    </w:p>
    <w:p w14:paraId="4F5594E7" w14:textId="77777777" w:rsidR="001F3CD2" w:rsidRPr="001F3CD2" w:rsidRDefault="001F3CD2" w:rsidP="001F3CD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3CD2">
        <w:rPr>
          <w:rFonts w:ascii="Tahoma" w:eastAsia="Calibri" w:hAnsi="Tahoma" w:cs="Tahoma"/>
          <w:sz w:val="20"/>
          <w:szCs w:val="20"/>
          <w:lang w:eastAsia="pl-PL"/>
        </w:rPr>
        <w:t xml:space="preserve">oświadczam, że nie podlegam wykluczeniu z postępowania na podstawie art. 7 ust. 1 pkt ustawy </w:t>
      </w:r>
      <w:r w:rsidRPr="001F3CD2">
        <w:rPr>
          <w:rFonts w:ascii="Tahoma" w:eastAsia="Times New Roman" w:hAnsi="Tahoma" w:cs="Tahoma"/>
          <w:sz w:val="20"/>
          <w:szCs w:val="20"/>
          <w:lang w:eastAsia="pl-PL"/>
        </w:rPr>
        <w:t>z dnia 13 kwietnia 2022r. o szczególnych rozwiązaniach w zakresie przeciwdziałania wspieraniu agresji na Ukrainę oraz służących ochronie bezpieczeństwa narodowego (Dz. U. poz. 835)</w:t>
      </w:r>
      <w:r w:rsidRPr="001F3CD2">
        <w:rPr>
          <w:rFonts w:ascii="Tahoma" w:eastAsia="Calibri" w:hAnsi="Tahoma" w:cs="Tahoma"/>
          <w:sz w:val="20"/>
          <w:szCs w:val="20"/>
          <w:lang w:eastAsia="pl-PL"/>
        </w:rPr>
        <w:t>.</w:t>
      </w:r>
    </w:p>
    <w:bookmarkEnd w:id="3"/>
    <w:p w14:paraId="29F76320" w14:textId="060F7BC6" w:rsidR="004C3BA3" w:rsidRDefault="004C3BA3" w:rsidP="004C3BA3">
      <w:pPr>
        <w:spacing w:after="0" w:line="240" w:lineRule="auto"/>
        <w:rPr>
          <w:rFonts w:ascii="Tahoma" w:eastAsia="Calibri" w:hAnsi="Tahoma" w:cs="Tahoma"/>
          <w:sz w:val="20"/>
          <w:lang w:eastAsia="zh-CN"/>
        </w:rPr>
      </w:pPr>
    </w:p>
    <w:p w14:paraId="1B0C2184" w14:textId="3B6E7C7A" w:rsidR="00E25D9E" w:rsidRDefault="00E25D9E" w:rsidP="004C3BA3">
      <w:pPr>
        <w:spacing w:after="0" w:line="240" w:lineRule="auto"/>
        <w:rPr>
          <w:rFonts w:ascii="Tahoma" w:eastAsia="Calibri" w:hAnsi="Tahoma" w:cs="Tahoma"/>
          <w:sz w:val="20"/>
          <w:lang w:eastAsia="zh-CN"/>
        </w:rPr>
      </w:pPr>
    </w:p>
    <w:p w14:paraId="18AA1EA7" w14:textId="5166A756" w:rsidR="00E25D9E" w:rsidRDefault="00E25D9E" w:rsidP="004C3BA3">
      <w:pPr>
        <w:spacing w:after="0" w:line="240" w:lineRule="auto"/>
        <w:rPr>
          <w:rFonts w:ascii="Tahoma" w:eastAsia="Calibri" w:hAnsi="Tahoma" w:cs="Tahoma"/>
          <w:sz w:val="20"/>
          <w:lang w:eastAsia="zh-CN"/>
        </w:rPr>
      </w:pPr>
    </w:p>
    <w:p w14:paraId="6A2E70B2" w14:textId="12A6506E" w:rsidR="00E25D9E" w:rsidRDefault="00E25D9E" w:rsidP="004C3BA3">
      <w:pPr>
        <w:spacing w:after="0" w:line="240" w:lineRule="auto"/>
        <w:rPr>
          <w:rFonts w:ascii="Tahoma" w:eastAsia="Calibri" w:hAnsi="Tahoma" w:cs="Tahoma"/>
          <w:sz w:val="20"/>
          <w:lang w:eastAsia="zh-CN"/>
        </w:rPr>
      </w:pPr>
    </w:p>
    <w:p w14:paraId="116857CB" w14:textId="77777777" w:rsidR="00E25D9E" w:rsidRPr="004C3BA3" w:rsidRDefault="00E25D9E" w:rsidP="004C3BA3">
      <w:pPr>
        <w:spacing w:after="0" w:line="240" w:lineRule="auto"/>
        <w:rPr>
          <w:rFonts w:ascii="Tahoma" w:eastAsia="Calibri" w:hAnsi="Tahoma" w:cs="Tahoma"/>
          <w:sz w:val="20"/>
          <w:lang w:eastAsia="zh-CN"/>
        </w:rPr>
      </w:pPr>
    </w:p>
    <w:p w14:paraId="74071984" w14:textId="77777777" w:rsidR="004C3BA3" w:rsidRPr="004C3BA3" w:rsidRDefault="004C3BA3" w:rsidP="004C3BA3">
      <w:pPr>
        <w:shd w:val="clear" w:color="auto" w:fill="BFBFBF"/>
        <w:autoSpaceDN w:val="0"/>
        <w:spacing w:after="0" w:line="360" w:lineRule="auto"/>
        <w:textAlignment w:val="baseline"/>
        <w:rPr>
          <w:rFonts w:ascii="Tahoma" w:eastAsia="Calibri" w:hAnsi="Tahoma" w:cs="Tahoma"/>
          <w:kern w:val="3"/>
          <w:sz w:val="20"/>
          <w:lang w:eastAsia="zh-CN"/>
        </w:rPr>
      </w:pPr>
      <w:r w:rsidRPr="004C3BA3">
        <w:rPr>
          <w:rFonts w:ascii="Tahoma" w:eastAsia="Calibri" w:hAnsi="Tahoma" w:cs="Tahoma"/>
          <w:b/>
          <w:kern w:val="3"/>
          <w:sz w:val="20"/>
          <w:lang w:eastAsia="zh-CN"/>
        </w:rPr>
        <w:lastRenderedPageBreak/>
        <w:t>OŚWIADCZENIE DOTYCZĄCE PODANYCH INFORMACJI:</w:t>
      </w:r>
    </w:p>
    <w:p w14:paraId="5A698FE4" w14:textId="4F6AE0C0" w:rsidR="004C3BA3" w:rsidRDefault="004C3BA3" w:rsidP="004C3BA3">
      <w:r w:rsidRPr="004C3BA3">
        <w:rPr>
          <w:rFonts w:ascii="Tahoma" w:eastAsia="Calibri" w:hAnsi="Tahoma" w:cs="Tahoma"/>
          <w:sz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1"/>
    </w:p>
    <w:sectPr w:rsidR="004C3BA3" w:rsidSect="004C3BA3">
      <w:headerReference w:type="default" r:id="rId8"/>
      <w:footerReference w:type="default" r:id="rId9"/>
      <w:pgSz w:w="11906" w:h="16838"/>
      <w:pgMar w:top="709" w:right="127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031BD" w14:textId="77777777" w:rsidR="004C3BA3" w:rsidRDefault="004C3BA3" w:rsidP="004C3BA3">
      <w:pPr>
        <w:spacing w:after="0" w:line="240" w:lineRule="auto"/>
      </w:pPr>
      <w:r>
        <w:separator/>
      </w:r>
    </w:p>
  </w:endnote>
  <w:endnote w:type="continuationSeparator" w:id="0">
    <w:p w14:paraId="1331ED3E" w14:textId="77777777" w:rsidR="004C3BA3" w:rsidRDefault="004C3BA3" w:rsidP="004C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624833"/>
      <w:docPartObj>
        <w:docPartGallery w:val="Page Numbers (Bottom of Page)"/>
        <w:docPartUnique/>
      </w:docPartObj>
    </w:sdtPr>
    <w:sdtEndPr/>
    <w:sdtContent>
      <w:p w14:paraId="61419174" w14:textId="6DFA261C" w:rsidR="004C3BA3" w:rsidRDefault="004C3BA3" w:rsidP="003A20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7E911" w14:textId="77777777" w:rsidR="004C3BA3" w:rsidRDefault="004C3BA3" w:rsidP="004C3BA3">
      <w:pPr>
        <w:spacing w:after="0" w:line="240" w:lineRule="auto"/>
      </w:pPr>
      <w:r>
        <w:separator/>
      </w:r>
    </w:p>
  </w:footnote>
  <w:footnote w:type="continuationSeparator" w:id="0">
    <w:p w14:paraId="00A76655" w14:textId="77777777" w:rsidR="004C3BA3" w:rsidRDefault="004C3BA3" w:rsidP="004C3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CA613" w14:textId="6F5FC883" w:rsidR="003A2017" w:rsidRPr="003A2017" w:rsidRDefault="003A2017" w:rsidP="003A2017">
    <w:pPr>
      <w:tabs>
        <w:tab w:val="center" w:pos="4536"/>
        <w:tab w:val="right" w:pos="9072"/>
      </w:tabs>
      <w:spacing w:after="0" w:line="240" w:lineRule="auto"/>
      <w:rPr>
        <w:rFonts w:ascii="Tahoma" w:eastAsia="Times New Roman" w:hAnsi="Tahoma" w:cs="Tahoma"/>
        <w:i/>
        <w:iCs/>
        <w:sz w:val="14"/>
        <w:szCs w:val="14"/>
        <w:lang w:eastAsia="pl-PL"/>
      </w:rPr>
    </w:pPr>
    <w:r w:rsidRPr="003A2017">
      <w:rPr>
        <w:rFonts w:ascii="Tahoma" w:eastAsia="Times New Roman" w:hAnsi="Tahoma" w:cs="Tahoma"/>
        <w:i/>
        <w:iCs/>
        <w:sz w:val="14"/>
        <w:szCs w:val="14"/>
        <w:lang w:eastAsia="pl-PL"/>
      </w:rPr>
      <w:t>DPS/D/</w:t>
    </w:r>
    <w:r w:rsidR="00C30BFA">
      <w:rPr>
        <w:rFonts w:ascii="Tahoma" w:eastAsia="Times New Roman" w:hAnsi="Tahoma" w:cs="Tahoma"/>
        <w:i/>
        <w:iCs/>
        <w:sz w:val="14"/>
        <w:szCs w:val="14"/>
        <w:lang w:eastAsia="pl-PL"/>
      </w:rPr>
      <w:t>4</w:t>
    </w:r>
    <w:r w:rsidRPr="003A2017">
      <w:rPr>
        <w:rFonts w:ascii="Tahoma" w:eastAsia="Times New Roman" w:hAnsi="Tahoma" w:cs="Tahoma"/>
        <w:i/>
        <w:iCs/>
        <w:sz w:val="14"/>
        <w:szCs w:val="14"/>
        <w:lang w:eastAsia="pl-PL"/>
      </w:rPr>
      <w:t>/2023</w:t>
    </w:r>
  </w:p>
  <w:p w14:paraId="08A36B80" w14:textId="77777777" w:rsidR="00CF391A" w:rsidRPr="003A2017" w:rsidRDefault="00CF391A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E2EAB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5D4523"/>
    <w:multiLevelType w:val="hybridMultilevel"/>
    <w:tmpl w:val="F8F466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805109A"/>
    <w:multiLevelType w:val="hybridMultilevel"/>
    <w:tmpl w:val="1EC0F4B6"/>
    <w:lvl w:ilvl="0" w:tplc="18AE521A">
      <w:start w:val="1"/>
      <w:numFmt w:val="bullet"/>
      <w:lvlText w:val=""/>
      <w:lvlJc w:val="left"/>
      <w:pPr>
        <w:ind w:left="1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3" w15:restartNumberingAfterBreak="0">
    <w:nsid w:val="753835A6"/>
    <w:multiLevelType w:val="hybridMultilevel"/>
    <w:tmpl w:val="BFEA14E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7">
      <w:start w:val="1"/>
      <w:numFmt w:val="lowerLetter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423911092">
    <w:abstractNumId w:val="0"/>
  </w:num>
  <w:num w:numId="2" w16cid:durableId="1973360477">
    <w:abstractNumId w:val="3"/>
  </w:num>
  <w:num w:numId="3" w16cid:durableId="246961573">
    <w:abstractNumId w:val="2"/>
  </w:num>
  <w:num w:numId="4" w16cid:durableId="2054619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7E"/>
    <w:rsid w:val="00061EC1"/>
    <w:rsid w:val="001B352F"/>
    <w:rsid w:val="001F3CD2"/>
    <w:rsid w:val="002E6110"/>
    <w:rsid w:val="003A2017"/>
    <w:rsid w:val="00453D1B"/>
    <w:rsid w:val="004C3BA3"/>
    <w:rsid w:val="006318F2"/>
    <w:rsid w:val="00737E5D"/>
    <w:rsid w:val="007517B8"/>
    <w:rsid w:val="007915E5"/>
    <w:rsid w:val="00A4541D"/>
    <w:rsid w:val="00C007C4"/>
    <w:rsid w:val="00C30BFA"/>
    <w:rsid w:val="00C56C16"/>
    <w:rsid w:val="00CC687E"/>
    <w:rsid w:val="00CF391A"/>
    <w:rsid w:val="00E2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8580"/>
  <w15:chartTrackingRefBased/>
  <w15:docId w15:val="{37505050-C1A0-4D80-B3C2-D9C223D9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BA3"/>
  </w:style>
  <w:style w:type="paragraph" w:styleId="Stopka">
    <w:name w:val="footer"/>
    <w:basedOn w:val="Normalny"/>
    <w:link w:val="StopkaZnak"/>
    <w:uiPriority w:val="99"/>
    <w:unhideWhenUsed/>
    <w:rsid w:val="004C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BA3"/>
  </w:style>
  <w:style w:type="paragraph" w:customStyle="1" w:styleId="Standard">
    <w:name w:val="Standard"/>
    <w:rsid w:val="001B352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D731E-1EFA-4CCF-AFE3-C88C553D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1182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Markowska</dc:creator>
  <cp:keywords/>
  <dc:description/>
  <cp:lastModifiedBy>Sylwia Markowska</cp:lastModifiedBy>
  <cp:revision>16</cp:revision>
  <cp:lastPrinted>2022-08-03T12:18:00Z</cp:lastPrinted>
  <dcterms:created xsi:type="dcterms:W3CDTF">2022-02-04T07:15:00Z</dcterms:created>
  <dcterms:modified xsi:type="dcterms:W3CDTF">2022-12-29T10:04:00Z</dcterms:modified>
</cp:coreProperties>
</file>