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34" w:rsidRDefault="00B60734" w:rsidP="00B60734">
      <w:pPr>
        <w:pStyle w:val="NormalnyWeb"/>
        <w:spacing w:after="0" w:line="240" w:lineRule="auto"/>
        <w:jc w:val="center"/>
      </w:pPr>
      <w:r>
        <w:t>Majątek Domu Pomocy Społecznej im. Papieża Jana Pawła II w Gorzycach</w:t>
      </w:r>
    </w:p>
    <w:p w:rsidR="00B60734" w:rsidRDefault="00B60734" w:rsidP="00B60734">
      <w:pPr>
        <w:pStyle w:val="NormalnyWeb"/>
        <w:spacing w:after="0" w:line="240" w:lineRule="auto"/>
        <w:jc w:val="center"/>
      </w:pPr>
    </w:p>
    <w:p w:rsidR="00B60734" w:rsidRDefault="00B60734" w:rsidP="00B60734">
      <w:pPr>
        <w:pStyle w:val="NormalnyWeb"/>
        <w:spacing w:after="0" w:line="240" w:lineRule="auto"/>
        <w:jc w:val="center"/>
      </w:pPr>
      <w:r>
        <w:t>Nieruchomości gruntowe wraz ze zlokalizowanymi na nich budynkami i budowlami stanowią własność Powiatu Wodzisławskiego będącą w trwałym zarządzie DPS na mocy decyzji Zarządu Powiatu Wodzisławskiego nr SGK.II/SW/7002-02/06 z dnia 20.07.2006 r.</w:t>
      </w:r>
    </w:p>
    <w:p w:rsidR="00B60734" w:rsidRDefault="00B60734" w:rsidP="00B60734">
      <w:pPr>
        <w:pStyle w:val="NormalnyWeb"/>
        <w:spacing w:after="0" w:line="240" w:lineRule="auto"/>
        <w:jc w:val="center"/>
      </w:pPr>
    </w:p>
    <w:p w:rsidR="00B60734" w:rsidRDefault="00B60734" w:rsidP="00B60734">
      <w:pPr>
        <w:pStyle w:val="NormalnyWeb"/>
        <w:spacing w:after="0" w:line="120" w:lineRule="auto"/>
        <w:jc w:val="center"/>
      </w:pPr>
      <w:r>
        <w:rPr>
          <w:b/>
          <w:bCs/>
          <w:u w:val="single"/>
        </w:rPr>
        <w:t>stan na 31.12.2018 rok</w:t>
      </w:r>
    </w:p>
    <w:p w:rsidR="00B60734" w:rsidRDefault="00B60734" w:rsidP="00B60734">
      <w:pPr>
        <w:pStyle w:val="NormalnyWeb"/>
        <w:spacing w:after="0" w:line="120" w:lineRule="auto"/>
      </w:pPr>
    </w:p>
    <w:p w:rsidR="00B60734" w:rsidRDefault="00B60734" w:rsidP="00B60734">
      <w:pPr>
        <w:pStyle w:val="NormalnyWeb"/>
        <w:spacing w:after="0" w:line="120" w:lineRule="auto"/>
      </w:pPr>
      <w:r>
        <w:t>Grunty :                                                                             445.456,86 zł</w:t>
      </w:r>
    </w:p>
    <w:p w:rsidR="00B60734" w:rsidRDefault="00B60734" w:rsidP="00B60734">
      <w:pPr>
        <w:pStyle w:val="NormalnyWeb"/>
        <w:spacing w:after="0" w:line="120" w:lineRule="auto"/>
      </w:pPr>
      <w:r>
        <w:t>Budynki :                                                                     25.728.101,22 zł</w:t>
      </w:r>
    </w:p>
    <w:p w:rsidR="00B60734" w:rsidRDefault="00B60734" w:rsidP="00B60734">
      <w:pPr>
        <w:pStyle w:val="NormalnyWeb"/>
        <w:spacing w:after="0" w:line="120" w:lineRule="auto"/>
      </w:pPr>
      <w:r>
        <w:t>Obiekty inżynierii lądowej i wodnej :                           5.196.540,61 zł</w:t>
      </w:r>
    </w:p>
    <w:p w:rsidR="00B60734" w:rsidRDefault="00B60734" w:rsidP="00B60734">
      <w:pPr>
        <w:pStyle w:val="NormalnyWeb"/>
        <w:spacing w:after="0" w:line="120" w:lineRule="auto"/>
      </w:pPr>
      <w:r>
        <w:t>Kotły i maszyny energetyczne :                                         10.059,00 zł</w:t>
      </w:r>
    </w:p>
    <w:p w:rsidR="00B60734" w:rsidRDefault="00B60734" w:rsidP="00B60734">
      <w:pPr>
        <w:pStyle w:val="NormalnyWeb"/>
        <w:spacing w:after="0" w:line="120" w:lineRule="auto"/>
      </w:pPr>
      <w:r>
        <w:t>Maszyny, urządzenia i aparaty ogólnego zastosowania : 123.809,44 zł</w:t>
      </w:r>
    </w:p>
    <w:p w:rsidR="00B60734" w:rsidRDefault="00B60734" w:rsidP="00B60734">
      <w:pPr>
        <w:pStyle w:val="NormalnyWeb"/>
        <w:spacing w:after="0" w:line="120" w:lineRule="auto"/>
      </w:pPr>
      <w:r>
        <w:t>Maszyny, urządzenia i aparaty specjalistyczne :             266.696,88 zł</w:t>
      </w:r>
    </w:p>
    <w:p w:rsidR="00B60734" w:rsidRDefault="00B60734" w:rsidP="00B60734">
      <w:pPr>
        <w:pStyle w:val="NormalnyWeb"/>
        <w:spacing w:after="0" w:line="120" w:lineRule="auto"/>
      </w:pPr>
      <w:r>
        <w:t>Urządzenia techniczne :                                                1.692.365,66 zł</w:t>
      </w:r>
    </w:p>
    <w:p w:rsidR="00B60734" w:rsidRDefault="00B60734" w:rsidP="00B60734">
      <w:pPr>
        <w:pStyle w:val="NormalnyWeb"/>
        <w:spacing w:after="0" w:line="120" w:lineRule="auto"/>
      </w:pPr>
      <w:r>
        <w:t>Środki transportu :                                                           534.012,96 zł</w:t>
      </w:r>
    </w:p>
    <w:p w:rsidR="00B60734" w:rsidRDefault="00B60734" w:rsidP="00B60734">
      <w:pPr>
        <w:pStyle w:val="NormalnyWeb"/>
        <w:spacing w:after="0" w:line="120" w:lineRule="auto"/>
      </w:pPr>
      <w:r>
        <w:t>Narzędzia, przyrządy, ruchomości i wyposażenie :        427.879,55 zł</w:t>
      </w:r>
    </w:p>
    <w:p w:rsidR="00B60734" w:rsidRDefault="00B60734" w:rsidP="00B60734">
      <w:pPr>
        <w:pStyle w:val="NormalnyWeb"/>
        <w:spacing w:after="0" w:line="120" w:lineRule="auto"/>
      </w:pPr>
    </w:p>
    <w:p w:rsidR="00B60734" w:rsidRDefault="00B60734" w:rsidP="00B60734">
      <w:pPr>
        <w:pStyle w:val="NormalnyWeb"/>
        <w:spacing w:after="0" w:line="120" w:lineRule="auto"/>
      </w:pPr>
      <w:r>
        <w:rPr>
          <w:b/>
          <w:bCs/>
        </w:rPr>
        <w:t>Razem środki trwałe (wartość brutto ):                34.424.922,18 zł</w:t>
      </w:r>
    </w:p>
    <w:p w:rsidR="00B60734" w:rsidRDefault="00B60734" w:rsidP="00B60734">
      <w:pPr>
        <w:pStyle w:val="NormalnyWeb"/>
        <w:spacing w:after="0" w:line="120" w:lineRule="auto"/>
      </w:pPr>
    </w:p>
    <w:p w:rsidR="00B60734" w:rsidRDefault="00B60734" w:rsidP="00B60734">
      <w:pPr>
        <w:pStyle w:val="NormalnyWeb"/>
        <w:spacing w:after="0" w:line="120" w:lineRule="auto"/>
      </w:pPr>
      <w:r>
        <w:t>Pozostałe środki trwałe                                                2.657.357,03 zł</w:t>
      </w:r>
    </w:p>
    <w:p w:rsidR="00B60734" w:rsidRDefault="00B60734" w:rsidP="00B60734">
      <w:pPr>
        <w:pStyle w:val="NormalnyWeb"/>
        <w:spacing w:after="0" w:line="120" w:lineRule="auto"/>
      </w:pPr>
    </w:p>
    <w:p w:rsidR="00B60734" w:rsidRDefault="00B60734" w:rsidP="00B60734">
      <w:pPr>
        <w:pStyle w:val="NormalnyWeb"/>
        <w:spacing w:after="0" w:line="120" w:lineRule="auto"/>
      </w:pPr>
      <w:r>
        <w:t>Wartości niematerialne i prawne :                                   67.736,99 zł</w:t>
      </w:r>
    </w:p>
    <w:p w:rsidR="00B60734" w:rsidRDefault="00B60734" w:rsidP="00B60734">
      <w:pPr>
        <w:pStyle w:val="NormalnyWeb"/>
        <w:spacing w:after="0" w:line="120" w:lineRule="auto"/>
      </w:pPr>
      <w:r>
        <w:t>( wartość brutto )</w:t>
      </w:r>
    </w:p>
    <w:p w:rsidR="00B60734" w:rsidRDefault="00B60734" w:rsidP="00B60734">
      <w:pPr>
        <w:pStyle w:val="NormalnyWeb"/>
        <w:spacing w:after="0" w:line="120" w:lineRule="auto"/>
        <w:jc w:val="center"/>
      </w:pPr>
    </w:p>
    <w:p w:rsidR="00B60734" w:rsidRDefault="00B60734" w:rsidP="00B60734">
      <w:pPr>
        <w:pStyle w:val="NormalnyWeb"/>
        <w:spacing w:after="0" w:line="0" w:lineRule="atLeast"/>
        <w:jc w:val="center"/>
      </w:pPr>
    </w:p>
    <w:p w:rsidR="00B60734" w:rsidRDefault="00B60734" w:rsidP="00B60734"/>
    <w:p w:rsidR="00B65A12" w:rsidRDefault="00B65A12"/>
    <w:sectPr w:rsidR="00B65A12" w:rsidSect="00392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0734"/>
    <w:rsid w:val="005909A0"/>
    <w:rsid w:val="00B60734"/>
    <w:rsid w:val="00B6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073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2019-02-18T09:07:00Z</dcterms:created>
  <dcterms:modified xsi:type="dcterms:W3CDTF">2019-02-18T09:07:00Z</dcterms:modified>
</cp:coreProperties>
</file>