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FF0BE" w14:textId="77777777" w:rsidR="005E2E18" w:rsidRDefault="005E2E18" w:rsidP="005E2E18">
      <w:pPr>
        <w:jc w:val="center"/>
      </w:pPr>
    </w:p>
    <w:p w14:paraId="1A5394D9" w14:textId="204D10E7" w:rsidR="005E2E18" w:rsidRDefault="005E2E18" w:rsidP="005E2E18">
      <w:pPr>
        <w:jc w:val="center"/>
      </w:pPr>
      <w:r>
        <w:t xml:space="preserve">Protokół </w:t>
      </w:r>
      <w:r>
        <w:t>–</w:t>
      </w:r>
      <w:r>
        <w:t xml:space="preserve"> </w:t>
      </w:r>
      <w:r>
        <w:t>346/1218/NS/HK/2022</w:t>
      </w:r>
      <w:r>
        <w:t xml:space="preserve"> z dnia </w:t>
      </w:r>
      <w:r>
        <w:t>29.09.2022</w:t>
      </w:r>
      <w:r>
        <w:t xml:space="preserve"> r.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32"/>
        <w:gridCol w:w="2670"/>
        <w:gridCol w:w="3226"/>
        <w:gridCol w:w="1690"/>
        <w:gridCol w:w="4064"/>
        <w:gridCol w:w="3206"/>
      </w:tblGrid>
      <w:tr w:rsidR="004025A9" w14:paraId="7A63F9E4" w14:textId="77777777" w:rsidTr="005E2E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20AEC" w14:textId="77777777" w:rsidR="005E2E18" w:rsidRDefault="005E2E18">
            <w:pPr>
              <w:spacing w:after="0" w:line="240" w:lineRule="auto"/>
              <w:jc w:val="center"/>
            </w:pPr>
            <w: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9BB26" w14:textId="77777777" w:rsidR="005E2E18" w:rsidRDefault="005E2E18">
            <w:pPr>
              <w:spacing w:after="0" w:line="240" w:lineRule="auto"/>
              <w:jc w:val="center"/>
            </w:pPr>
            <w:r>
              <w:t>Podmiot kontrolujący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DA294" w14:textId="77777777" w:rsidR="005E2E18" w:rsidRDefault="005E2E18">
            <w:pPr>
              <w:spacing w:after="0" w:line="240" w:lineRule="auto"/>
              <w:jc w:val="center"/>
            </w:pPr>
            <w:r>
              <w:t>Temat kontroli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2F8AE" w14:textId="77777777" w:rsidR="005E2E18" w:rsidRDefault="005E2E18">
            <w:pPr>
              <w:spacing w:after="0" w:line="240" w:lineRule="auto"/>
              <w:jc w:val="center"/>
            </w:pPr>
            <w:r>
              <w:t>Okres kontroli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B2125" w14:textId="77777777" w:rsidR="005E2E18" w:rsidRDefault="005E2E18">
            <w:pPr>
              <w:spacing w:after="0" w:line="240" w:lineRule="auto"/>
              <w:jc w:val="center"/>
            </w:pPr>
            <w:r>
              <w:t>Przebieg kontroli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3850D" w14:textId="77777777" w:rsidR="005E2E18" w:rsidRDefault="005E2E18">
            <w:pPr>
              <w:spacing w:after="0" w:line="240" w:lineRule="auto"/>
              <w:jc w:val="center"/>
            </w:pPr>
            <w:r>
              <w:t>Efekt kontroli</w:t>
            </w:r>
          </w:p>
        </w:tc>
      </w:tr>
      <w:tr w:rsidR="004025A9" w14:paraId="6CC80B62" w14:textId="77777777" w:rsidTr="005E2E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6AC8B" w14:textId="77777777" w:rsidR="005E2E18" w:rsidRDefault="005E2E18">
            <w:pPr>
              <w:spacing w:after="0" w:line="240" w:lineRule="auto"/>
              <w:jc w:val="center"/>
            </w:pPr>
            <w:r>
              <w:t xml:space="preserve">1.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AEEA2" w14:textId="52DE6E74" w:rsidR="005E2E18" w:rsidRDefault="005E2E1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Państwowy Powiatowy Inspektor Sanitarny w Wodzisławiu Śląskim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37287" w14:textId="7FD91963" w:rsidR="005E2E18" w:rsidRDefault="005E2E1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Przestrzeganie wymagań sanitarno-higienicznych w zakresie higieny komunalnej w Domu Pomocy Społecznej im. Papieża Jana Pawła II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D64BB" w14:textId="366216AE" w:rsidR="005E2E18" w:rsidRDefault="004025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29.09.2022 r.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2FCC7" w14:textId="0AB5A19F" w:rsidR="005E2E18" w:rsidRDefault="004025A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Skontrolowano następujące dokumenty: fakturę za przekazanie odpadów medycznych, umowy na odbiór odpadów, procedury postepowania z odpadami medycznymi, z brudn</w:t>
            </w:r>
            <w:r w:rsidR="00C44A64">
              <w:rPr>
                <w:sz w:val="18"/>
                <w:szCs w:val="18"/>
              </w:rPr>
              <w:t>ą</w:t>
            </w:r>
            <w:r>
              <w:rPr>
                <w:sz w:val="18"/>
                <w:szCs w:val="18"/>
              </w:rPr>
              <w:t xml:space="preserve"> i czyst</w:t>
            </w:r>
            <w:r w:rsidR="00C44A64">
              <w:rPr>
                <w:sz w:val="18"/>
                <w:szCs w:val="18"/>
              </w:rPr>
              <w:t>ą</w:t>
            </w:r>
            <w:r>
              <w:rPr>
                <w:sz w:val="18"/>
                <w:szCs w:val="18"/>
              </w:rPr>
              <w:t xml:space="preserve"> bielizną, mycia i dezynfekcji pomieszczeń , postępowania w przypadku czasowego wyłączenia zasilania w ciepłą wodę, postępowania w związku ze zgonem mieszkańca.</w:t>
            </w:r>
          </w:p>
          <w:p w14:paraId="3805226D" w14:textId="3ECB95FD" w:rsidR="004025A9" w:rsidRDefault="004025A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Skontrolowano tablice informujące o zakazie palenia</w:t>
            </w:r>
            <w:r w:rsidR="00023ABF">
              <w:rPr>
                <w:sz w:val="18"/>
                <w:szCs w:val="18"/>
              </w:rPr>
              <w:t xml:space="preserve"> i</w:t>
            </w:r>
            <w:r>
              <w:rPr>
                <w:sz w:val="18"/>
                <w:szCs w:val="18"/>
              </w:rPr>
              <w:t xml:space="preserve"> dezynfekcji rąk. Kontrolą objęto 8 </w:t>
            </w:r>
            <w:r w:rsidR="00C44A64">
              <w:rPr>
                <w:sz w:val="18"/>
                <w:szCs w:val="18"/>
              </w:rPr>
              <w:t xml:space="preserve">losowo wybranych </w:t>
            </w:r>
            <w:r>
              <w:rPr>
                <w:sz w:val="18"/>
                <w:szCs w:val="18"/>
              </w:rPr>
              <w:t>pokoi mieszkańców. Łazienki specjalistyczne</w:t>
            </w:r>
            <w:r w:rsidR="00023ABF">
              <w:rPr>
                <w:sz w:val="18"/>
                <w:szCs w:val="18"/>
              </w:rPr>
              <w:t>, schowki na czystą bieliznę, brudowniki, gabinet zabiegowy, sposób gromadzenia odpadów. Skontrolowano pomieszczenia pralni i środki do dezynfekcji.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F2500" w14:textId="77777777" w:rsidR="005E2E18" w:rsidRDefault="00023AB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 sanitarno-higieniczny nie budzi zastrzeżeń.</w:t>
            </w:r>
          </w:p>
          <w:p w14:paraId="030BB569" w14:textId="4642C39F" w:rsidR="00847D97" w:rsidRDefault="00847D9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 wniesiono uwag</w:t>
            </w:r>
            <w:r w:rsidR="00C44A64">
              <w:rPr>
                <w:sz w:val="18"/>
                <w:szCs w:val="18"/>
              </w:rPr>
              <w:t xml:space="preserve"> do protokołu</w:t>
            </w:r>
            <w:r>
              <w:rPr>
                <w:sz w:val="18"/>
                <w:szCs w:val="18"/>
              </w:rPr>
              <w:t>.</w:t>
            </w:r>
          </w:p>
          <w:p w14:paraId="38068278" w14:textId="38E13888" w:rsidR="00023ABF" w:rsidRDefault="00847D9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Poinstruowano </w:t>
            </w:r>
            <w:r w:rsidR="00C44A64">
              <w:rPr>
                <w:sz w:val="18"/>
                <w:szCs w:val="18"/>
              </w:rPr>
              <w:t xml:space="preserve">ustnie </w:t>
            </w:r>
            <w:r>
              <w:rPr>
                <w:sz w:val="18"/>
                <w:szCs w:val="18"/>
              </w:rPr>
              <w:t xml:space="preserve">o konieczności oznakowania pojemników ze środkiem do dezynfekcji powierzchni (przelewanych do mniejszych dozowników). </w:t>
            </w:r>
          </w:p>
        </w:tc>
      </w:tr>
    </w:tbl>
    <w:p w14:paraId="5169ADFB" w14:textId="77777777" w:rsidR="005E2E18" w:rsidRDefault="005E2E18" w:rsidP="005E2E18"/>
    <w:p w14:paraId="41AAB006" w14:textId="77777777" w:rsidR="00551EB3" w:rsidRDefault="00551EB3"/>
    <w:sectPr w:rsidR="00551EB3" w:rsidSect="005E2E1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B01"/>
    <w:rsid w:val="00023ABF"/>
    <w:rsid w:val="002F5B01"/>
    <w:rsid w:val="004025A9"/>
    <w:rsid w:val="00551EB3"/>
    <w:rsid w:val="005E2E18"/>
    <w:rsid w:val="00847D97"/>
    <w:rsid w:val="00C4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4119D"/>
  <w15:chartTrackingRefBased/>
  <w15:docId w15:val="{45364C9D-4ED2-4784-9C49-741C5E843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2E1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E2E1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 Pomocy Społecznej im. Papieża Jana Pawła II w Gorzycach</dc:creator>
  <cp:keywords/>
  <dc:description/>
  <cp:lastModifiedBy>Dom Pomocy Społecznej im. Papieża Jana Pawła II w Gorzycach</cp:lastModifiedBy>
  <cp:revision>5</cp:revision>
  <dcterms:created xsi:type="dcterms:W3CDTF">2022-10-10T07:36:00Z</dcterms:created>
  <dcterms:modified xsi:type="dcterms:W3CDTF">2022-10-10T08:58:00Z</dcterms:modified>
</cp:coreProperties>
</file>